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934FF" w14:textId="77777777" w:rsidR="004B512B" w:rsidRDefault="00276E95" w:rsidP="00087909">
      <w:pPr>
        <w:spacing w:line="600" w:lineRule="auto"/>
        <w:jc w:val="center"/>
        <w:rPr>
          <w:rFonts w:ascii="方正小标宋简体" w:eastAsia="方正小标宋简体"/>
          <w:sz w:val="44"/>
          <w:szCs w:val="44"/>
        </w:rPr>
      </w:pPr>
      <w:proofErr w:type="gramStart"/>
      <w:r w:rsidRPr="00276E95">
        <w:rPr>
          <w:rFonts w:ascii="方正小标宋简体" w:eastAsia="方正小标宋简体" w:hint="eastAsia"/>
          <w:sz w:val="44"/>
          <w:szCs w:val="44"/>
        </w:rPr>
        <w:t>《</w:t>
      </w:r>
      <w:proofErr w:type="gramEnd"/>
      <w:r w:rsidRPr="00276E95">
        <w:rPr>
          <w:rFonts w:ascii="方正小标宋简体" w:eastAsia="方正小标宋简体" w:hint="eastAsia"/>
          <w:sz w:val="44"/>
          <w:szCs w:val="44"/>
        </w:rPr>
        <w:t>公路工程废旧混凝土再生集料混凝土</w:t>
      </w:r>
    </w:p>
    <w:p w14:paraId="63FAEB29" w14:textId="6B0E5B4C" w:rsidR="00276E95" w:rsidRDefault="00276E95" w:rsidP="00087909">
      <w:pPr>
        <w:spacing w:line="600" w:lineRule="auto"/>
        <w:jc w:val="center"/>
        <w:rPr>
          <w:rFonts w:ascii="方正小标宋简体" w:eastAsia="方正小标宋简体"/>
          <w:sz w:val="44"/>
          <w:szCs w:val="44"/>
        </w:rPr>
      </w:pPr>
      <w:r w:rsidRPr="00276E95">
        <w:rPr>
          <w:rFonts w:ascii="方正小标宋简体" w:eastAsia="方正小标宋简体" w:hint="eastAsia"/>
          <w:sz w:val="44"/>
          <w:szCs w:val="44"/>
        </w:rPr>
        <w:t>应用技术规程</w:t>
      </w:r>
      <w:proofErr w:type="gramStart"/>
      <w:r w:rsidRPr="00276E95">
        <w:rPr>
          <w:rFonts w:ascii="方正小标宋简体" w:eastAsia="方正小标宋简体" w:hint="eastAsia"/>
          <w:sz w:val="44"/>
          <w:szCs w:val="44"/>
        </w:rPr>
        <w:t>》</w:t>
      </w:r>
      <w:proofErr w:type="gramEnd"/>
      <w:r w:rsidR="001006CB">
        <w:rPr>
          <w:rFonts w:ascii="方正小标宋简体" w:eastAsia="方正小标宋简体" w:hint="eastAsia"/>
          <w:sz w:val="44"/>
          <w:szCs w:val="44"/>
        </w:rPr>
        <w:t>（报批稿）</w:t>
      </w:r>
      <w:r w:rsidRPr="00276E95">
        <w:rPr>
          <w:rFonts w:ascii="方正小标宋简体" w:eastAsia="方正小标宋简体" w:hint="eastAsia"/>
          <w:sz w:val="44"/>
          <w:szCs w:val="44"/>
        </w:rPr>
        <w:t>地方标准编制说明</w:t>
      </w:r>
    </w:p>
    <w:p w14:paraId="6699820E" w14:textId="46575E2F" w:rsidR="00276E95" w:rsidRPr="00DD3C71" w:rsidRDefault="006601A9" w:rsidP="00087909">
      <w:pPr>
        <w:pStyle w:val="1"/>
        <w:numPr>
          <w:ilvl w:val="0"/>
          <w:numId w:val="2"/>
        </w:numPr>
        <w:spacing w:line="600" w:lineRule="auto"/>
        <w:rPr>
          <w:sz w:val="32"/>
          <w:szCs w:val="32"/>
        </w:rPr>
      </w:pPr>
      <w:r w:rsidRPr="00DD3C71">
        <w:rPr>
          <w:rFonts w:hint="eastAsia"/>
          <w:sz w:val="32"/>
          <w:szCs w:val="32"/>
        </w:rPr>
        <w:t>工作简</w:t>
      </w:r>
      <w:r w:rsidR="006E1240" w:rsidRPr="00DD3C71">
        <w:rPr>
          <w:rFonts w:hint="eastAsia"/>
          <w:sz w:val="32"/>
          <w:szCs w:val="32"/>
        </w:rPr>
        <w:t>况</w:t>
      </w:r>
    </w:p>
    <w:p w14:paraId="434BD8A7" w14:textId="09FD35F1" w:rsidR="006E1240" w:rsidRPr="006E1240" w:rsidRDefault="006E1240" w:rsidP="00087909">
      <w:pPr>
        <w:spacing w:line="600" w:lineRule="auto"/>
        <w:ind w:firstLineChars="200" w:firstLine="640"/>
        <w:outlineLvl w:val="1"/>
        <w:rPr>
          <w:rFonts w:ascii="楷体_GB2312" w:eastAsia="楷体_GB2312" w:cs="Times New Roman"/>
          <w:szCs w:val="32"/>
        </w:rPr>
      </w:pPr>
      <w:r w:rsidRPr="006E1240">
        <w:rPr>
          <w:rFonts w:ascii="楷体_GB2312" w:eastAsia="楷体_GB2312" w:cs="Times New Roman" w:hint="eastAsia"/>
          <w:szCs w:val="32"/>
        </w:rPr>
        <w:t>（一）任务来源</w:t>
      </w:r>
    </w:p>
    <w:p w14:paraId="79BEF6CB" w14:textId="26483D11" w:rsidR="006601A9" w:rsidRDefault="006601A9" w:rsidP="00087909">
      <w:pPr>
        <w:spacing w:line="600" w:lineRule="auto"/>
        <w:ind w:firstLineChars="200" w:firstLine="640"/>
      </w:pPr>
      <w:r w:rsidRPr="006601A9">
        <w:rPr>
          <w:rFonts w:hint="eastAsia"/>
        </w:rPr>
        <w:t>2018</w:t>
      </w:r>
      <w:r w:rsidRPr="006601A9">
        <w:rPr>
          <w:rFonts w:hint="eastAsia"/>
        </w:rPr>
        <w:t>年</w:t>
      </w:r>
      <w:r w:rsidRPr="006601A9">
        <w:rPr>
          <w:rFonts w:hint="eastAsia"/>
        </w:rPr>
        <w:t>8</w:t>
      </w:r>
      <w:r w:rsidRPr="006601A9">
        <w:rPr>
          <w:rFonts w:hint="eastAsia"/>
        </w:rPr>
        <w:t>月，山东省实施标准化战略（国家标准化综合改革试点工作）领导小组办公室以鲁标改办字【</w:t>
      </w:r>
      <w:r w:rsidRPr="006601A9">
        <w:rPr>
          <w:rFonts w:hint="eastAsia"/>
        </w:rPr>
        <w:t>2018</w:t>
      </w:r>
      <w:r w:rsidRPr="006601A9">
        <w:rPr>
          <w:rFonts w:hint="eastAsia"/>
        </w:rPr>
        <w:t>】</w:t>
      </w:r>
      <w:r w:rsidRPr="006601A9">
        <w:rPr>
          <w:rFonts w:hint="eastAsia"/>
        </w:rPr>
        <w:t>2</w:t>
      </w:r>
      <w:r w:rsidRPr="006601A9">
        <w:rPr>
          <w:rFonts w:hint="eastAsia"/>
        </w:rPr>
        <w:t>号《关于印发贯彻落实山东省人民政府</w:t>
      </w:r>
      <w:r w:rsidRPr="006601A9">
        <w:rPr>
          <w:rFonts w:hint="eastAsia"/>
        </w:rPr>
        <w:t>&lt;</w:t>
      </w:r>
      <w:r w:rsidRPr="006601A9">
        <w:rPr>
          <w:rFonts w:hint="eastAsia"/>
        </w:rPr>
        <w:t>关于开展国家标准化综合改革试点工作的实施方案</w:t>
      </w:r>
      <w:r w:rsidRPr="006601A9">
        <w:rPr>
          <w:rFonts w:hint="eastAsia"/>
        </w:rPr>
        <w:t>&gt;2018</w:t>
      </w:r>
      <w:r w:rsidRPr="006601A9">
        <w:rPr>
          <w:rFonts w:hint="eastAsia"/>
        </w:rPr>
        <w:t>年度行动计划和建设项目计划的通知》的形式下达了《公路工程废旧混凝土再生集料混凝土应用技术规程》的标准制订任务</w:t>
      </w:r>
      <w:r w:rsidR="003108BC">
        <w:rPr>
          <w:rFonts w:hint="eastAsia"/>
        </w:rPr>
        <w:t>，由山东省交通运输厅提出并组织实施，山东省</w:t>
      </w:r>
      <w:r w:rsidR="003108BC" w:rsidRPr="003108BC">
        <w:rPr>
          <w:rFonts w:hint="eastAsia"/>
        </w:rPr>
        <w:t>交通运输标准化技术委员会</w:t>
      </w:r>
      <w:r w:rsidR="000C0A45">
        <w:rPr>
          <w:rFonts w:hint="eastAsia"/>
        </w:rPr>
        <w:t>（</w:t>
      </w:r>
      <w:r w:rsidR="000C0A45">
        <w:rPr>
          <w:rFonts w:hint="eastAsia"/>
        </w:rPr>
        <w:t>TC</w:t>
      </w:r>
      <w:r w:rsidR="000C0A45">
        <w:t>41</w:t>
      </w:r>
      <w:r w:rsidR="000C0A45">
        <w:rPr>
          <w:rFonts w:hint="eastAsia"/>
        </w:rPr>
        <w:t>）</w:t>
      </w:r>
      <w:r w:rsidR="003108BC">
        <w:rPr>
          <w:rFonts w:hint="eastAsia"/>
        </w:rPr>
        <w:t>归口。</w:t>
      </w:r>
    </w:p>
    <w:p w14:paraId="6953FD07" w14:textId="1D226AC1" w:rsidR="006601A9" w:rsidRPr="00962370" w:rsidRDefault="00962370" w:rsidP="00087909">
      <w:pPr>
        <w:spacing w:line="600" w:lineRule="auto"/>
        <w:ind w:firstLineChars="200" w:firstLine="640"/>
        <w:outlineLvl w:val="1"/>
        <w:rPr>
          <w:rFonts w:ascii="楷体_GB2312" w:eastAsia="楷体_GB2312" w:cs="Times New Roman"/>
          <w:szCs w:val="32"/>
        </w:rPr>
      </w:pPr>
      <w:r>
        <w:rPr>
          <w:rFonts w:ascii="楷体_GB2312" w:eastAsia="楷体_GB2312" w:cs="Times New Roman" w:hint="eastAsia"/>
          <w:szCs w:val="32"/>
        </w:rPr>
        <w:t>（二）</w:t>
      </w:r>
      <w:r w:rsidR="006E1240" w:rsidRPr="00962370">
        <w:rPr>
          <w:rFonts w:ascii="楷体_GB2312" w:eastAsia="楷体_GB2312" w:cs="Times New Roman" w:hint="eastAsia"/>
          <w:szCs w:val="32"/>
        </w:rPr>
        <w:t>起草</w:t>
      </w:r>
      <w:r w:rsidR="006601A9" w:rsidRPr="00962370">
        <w:rPr>
          <w:rFonts w:ascii="楷体_GB2312" w:eastAsia="楷体_GB2312" w:cs="Times New Roman" w:hint="eastAsia"/>
          <w:szCs w:val="32"/>
        </w:rPr>
        <w:t>单位</w:t>
      </w:r>
      <w:r w:rsidR="006E1240" w:rsidRPr="00962370">
        <w:rPr>
          <w:rFonts w:ascii="楷体_GB2312" w:eastAsia="楷体_GB2312" w:cs="Times New Roman" w:hint="eastAsia"/>
          <w:szCs w:val="32"/>
        </w:rPr>
        <w:t>、起草人及任务分工</w:t>
      </w:r>
    </w:p>
    <w:p w14:paraId="2A0892C2" w14:textId="4C662A94" w:rsidR="006E1240" w:rsidRPr="006E1240" w:rsidRDefault="006E1240" w:rsidP="00087909">
      <w:pPr>
        <w:spacing w:line="600" w:lineRule="auto"/>
        <w:ind w:firstLineChars="200" w:firstLine="643"/>
        <w:outlineLvl w:val="2"/>
        <w:rPr>
          <w:rFonts w:ascii="仿宋_GB2312" w:hAnsi="仿宋_GB2312" w:cs="Times New Roman" w:hint="eastAsia"/>
          <w:b/>
          <w:bCs/>
          <w:color w:val="000000"/>
          <w:szCs w:val="32"/>
        </w:rPr>
      </w:pPr>
      <w:r w:rsidRPr="006E1240">
        <w:rPr>
          <w:rFonts w:ascii="仿宋_GB2312" w:hAnsi="仿宋_GB2312" w:cs="Times New Roman" w:hint="eastAsia"/>
          <w:b/>
          <w:bCs/>
          <w:color w:val="000000"/>
          <w:szCs w:val="32"/>
        </w:rPr>
        <w:t>1</w:t>
      </w:r>
      <w:r w:rsidRPr="006E1240">
        <w:rPr>
          <w:rFonts w:ascii="仿宋_GB2312" w:hAnsi="仿宋_GB2312" w:cs="Times New Roman"/>
          <w:b/>
          <w:bCs/>
          <w:color w:val="000000"/>
          <w:szCs w:val="32"/>
        </w:rPr>
        <w:t>.</w:t>
      </w:r>
      <w:r w:rsidRPr="006E1240">
        <w:rPr>
          <w:rFonts w:ascii="仿宋_GB2312" w:hAnsi="仿宋_GB2312" w:cs="Times New Roman" w:hint="eastAsia"/>
          <w:b/>
          <w:bCs/>
          <w:color w:val="000000"/>
          <w:szCs w:val="32"/>
        </w:rPr>
        <w:t>起草单位</w:t>
      </w:r>
    </w:p>
    <w:p w14:paraId="4A36CA4A" w14:textId="1BABFBE2" w:rsidR="006601A9" w:rsidRDefault="00542DC4" w:rsidP="00087909">
      <w:pPr>
        <w:spacing w:line="600" w:lineRule="auto"/>
        <w:ind w:firstLineChars="200" w:firstLine="640"/>
      </w:pPr>
      <w:r w:rsidRPr="00542DC4">
        <w:rPr>
          <w:rFonts w:hint="eastAsia"/>
        </w:rPr>
        <w:t>山东高速股份有限公司、北京新桥技术发展有限公司、</w:t>
      </w:r>
      <w:bookmarkStart w:id="0" w:name="_Hlk147835760"/>
      <w:r w:rsidRPr="00542DC4">
        <w:rPr>
          <w:rFonts w:hint="eastAsia"/>
        </w:rPr>
        <w:t>中交路桥建设有限公司、中铁十四局集团有限公司、山东省公路桥梁建设集团有限公司、中化学交通建设集团第四工程有限公司、山</w:t>
      </w:r>
      <w:r w:rsidRPr="00542DC4">
        <w:rPr>
          <w:rFonts w:hint="eastAsia"/>
        </w:rPr>
        <w:lastRenderedPageBreak/>
        <w:t>东省路桥集团有限公司</w:t>
      </w:r>
      <w:bookmarkEnd w:id="0"/>
      <w:r>
        <w:rPr>
          <w:rFonts w:hint="eastAsia"/>
        </w:rPr>
        <w:t>。</w:t>
      </w:r>
    </w:p>
    <w:p w14:paraId="7217CCBC" w14:textId="7D168770" w:rsidR="006E1240" w:rsidRPr="006E1240" w:rsidRDefault="006E1240" w:rsidP="00087909">
      <w:pPr>
        <w:spacing w:line="600" w:lineRule="auto"/>
        <w:ind w:firstLineChars="200" w:firstLine="643"/>
        <w:outlineLvl w:val="2"/>
        <w:rPr>
          <w:rFonts w:ascii="仿宋_GB2312" w:hAnsi="仿宋_GB2312" w:cs="Times New Roman" w:hint="eastAsia"/>
          <w:b/>
          <w:bCs/>
          <w:color w:val="000000"/>
          <w:szCs w:val="32"/>
        </w:rPr>
      </w:pPr>
      <w:r w:rsidRPr="006E1240">
        <w:rPr>
          <w:rFonts w:ascii="仿宋_GB2312" w:hAnsi="仿宋_GB2312" w:cs="Times New Roman"/>
          <w:b/>
          <w:bCs/>
          <w:color w:val="000000"/>
          <w:szCs w:val="32"/>
        </w:rPr>
        <w:t>2.</w:t>
      </w:r>
      <w:r w:rsidRPr="006E1240">
        <w:rPr>
          <w:rFonts w:ascii="仿宋_GB2312" w:hAnsi="仿宋_GB2312" w:cs="Times New Roman" w:hint="eastAsia"/>
          <w:b/>
          <w:bCs/>
          <w:color w:val="000000"/>
          <w:szCs w:val="32"/>
        </w:rPr>
        <w:t>起草人</w:t>
      </w:r>
    </w:p>
    <w:p w14:paraId="111ABF20" w14:textId="4ABE08B1" w:rsidR="006E1240" w:rsidRDefault="00542DC4" w:rsidP="00087909">
      <w:pPr>
        <w:spacing w:line="600" w:lineRule="auto"/>
        <w:ind w:firstLineChars="200" w:firstLine="640"/>
      </w:pPr>
      <w:r w:rsidRPr="00542DC4">
        <w:rPr>
          <w:rFonts w:hint="eastAsia"/>
        </w:rPr>
        <w:t>吕思忠、刘兆磊、王昊、于蕾、郭建民、王志、苏建明、米轶轩、张新、王学光、李兴锋、孙承吉、王凯、张国庆、宋晓辉、李玉鑫、康笠、王彦威、张万国、赵艳寿、陈允禄、郑茂源、程凯，罗锡波、刘瑞、徐飞萍、魏琨、闫庆亮、杜瀚、田仕臻、彭鹏、王绍斌、陈雷、张述雄、林占胜、郑帅、于臣、王琦</w:t>
      </w:r>
      <w:r>
        <w:rPr>
          <w:rFonts w:hint="eastAsia"/>
        </w:rPr>
        <w:t>。</w:t>
      </w:r>
    </w:p>
    <w:p w14:paraId="5C28EA7C" w14:textId="375DBE20" w:rsidR="006E1240" w:rsidRPr="006E1240" w:rsidRDefault="006E1240" w:rsidP="00087909">
      <w:pPr>
        <w:spacing w:line="600" w:lineRule="auto"/>
        <w:ind w:firstLineChars="200" w:firstLine="643"/>
        <w:outlineLvl w:val="2"/>
        <w:rPr>
          <w:rFonts w:ascii="仿宋_GB2312" w:hAnsi="仿宋_GB2312" w:cs="Times New Roman" w:hint="eastAsia"/>
          <w:b/>
          <w:bCs/>
          <w:color w:val="000000"/>
          <w:szCs w:val="32"/>
        </w:rPr>
      </w:pPr>
      <w:r w:rsidRPr="006E1240">
        <w:rPr>
          <w:rFonts w:ascii="仿宋_GB2312" w:hAnsi="仿宋_GB2312" w:cs="Times New Roman" w:hint="eastAsia"/>
          <w:b/>
          <w:bCs/>
          <w:color w:val="000000"/>
          <w:szCs w:val="32"/>
        </w:rPr>
        <w:t>3</w:t>
      </w:r>
      <w:r w:rsidRPr="006E1240">
        <w:rPr>
          <w:rFonts w:ascii="仿宋_GB2312" w:hAnsi="仿宋_GB2312" w:cs="Times New Roman"/>
          <w:b/>
          <w:bCs/>
          <w:color w:val="000000"/>
          <w:szCs w:val="32"/>
        </w:rPr>
        <w:t>.</w:t>
      </w:r>
      <w:r w:rsidRPr="006E1240">
        <w:rPr>
          <w:rFonts w:ascii="仿宋_GB2312" w:hAnsi="仿宋_GB2312" w:cs="Times New Roman" w:hint="eastAsia"/>
          <w:b/>
          <w:bCs/>
          <w:color w:val="000000"/>
          <w:szCs w:val="32"/>
        </w:rPr>
        <w:t>任务分工</w:t>
      </w:r>
    </w:p>
    <w:p w14:paraId="02666290" w14:textId="1570D3D1" w:rsidR="006601A9" w:rsidRDefault="006E1240" w:rsidP="00087909">
      <w:pPr>
        <w:spacing w:line="600" w:lineRule="auto"/>
        <w:ind w:firstLineChars="200" w:firstLine="640"/>
      </w:pPr>
      <w:r>
        <w:rPr>
          <w:rFonts w:hint="eastAsia"/>
        </w:rPr>
        <w:t>山东高速股份有限公司</w:t>
      </w:r>
      <w:r w:rsidRPr="006E1240">
        <w:rPr>
          <w:rFonts w:hint="eastAsia"/>
        </w:rPr>
        <w:t>主要负责立项需求调研、标准编制进度把关、协助征集相关</w:t>
      </w:r>
      <w:proofErr w:type="gramStart"/>
      <w:r w:rsidRPr="006E1240">
        <w:rPr>
          <w:rFonts w:hint="eastAsia"/>
        </w:rPr>
        <w:t>方意见</w:t>
      </w:r>
      <w:proofErr w:type="gramEnd"/>
      <w:r w:rsidRPr="006E1240">
        <w:rPr>
          <w:rFonts w:hint="eastAsia"/>
        </w:rPr>
        <w:t>等事项。北京新桥技术发展有限公司主要负责标准文本及编制说明的起草修改完善、征求意见的汇总、归纳和处理。</w:t>
      </w:r>
      <w:r w:rsidR="00542DC4" w:rsidRPr="00542DC4">
        <w:rPr>
          <w:rFonts w:hint="eastAsia"/>
        </w:rPr>
        <w:t>中交路桥建设有限公司、中铁十四局集团有限公司</w:t>
      </w:r>
      <w:r w:rsidR="00A216DB">
        <w:rPr>
          <w:rFonts w:hint="eastAsia"/>
        </w:rPr>
        <w:t>负责材料章节部分条款的完善与校核工作。</w:t>
      </w:r>
      <w:r w:rsidR="00542DC4" w:rsidRPr="00542DC4">
        <w:rPr>
          <w:rFonts w:hint="eastAsia"/>
        </w:rPr>
        <w:t>山东省公路桥梁建设集团有限公司、中化学交通建设集团第四工程有限公司</w:t>
      </w:r>
      <w:r w:rsidR="00A216DB">
        <w:rPr>
          <w:rFonts w:hint="eastAsia"/>
        </w:rPr>
        <w:t>负责配合比章节部分条款的完善与校核工作。</w:t>
      </w:r>
      <w:r w:rsidR="00542DC4" w:rsidRPr="00542DC4">
        <w:rPr>
          <w:rFonts w:hint="eastAsia"/>
        </w:rPr>
        <w:t>山东省路桥集团有限公司</w:t>
      </w:r>
      <w:r w:rsidR="00542DC4">
        <w:rPr>
          <w:rFonts w:hint="eastAsia"/>
        </w:rPr>
        <w:t>负责施工与质量检验与验收章节的完善与校核工作。</w:t>
      </w:r>
      <w:r w:rsidRPr="006E1240">
        <w:rPr>
          <w:rFonts w:hint="eastAsia"/>
        </w:rPr>
        <w:t>其中：</w:t>
      </w:r>
    </w:p>
    <w:p w14:paraId="2CDFD3B4" w14:textId="010A9AD2" w:rsidR="006601A9" w:rsidRDefault="006601A9" w:rsidP="00087909">
      <w:pPr>
        <w:spacing w:line="600" w:lineRule="auto"/>
        <w:ind w:firstLineChars="200" w:firstLine="640"/>
      </w:pPr>
      <w:r>
        <w:rPr>
          <w:rFonts w:hint="eastAsia"/>
        </w:rPr>
        <w:lastRenderedPageBreak/>
        <w:t>—吕思忠主要负责标准制定的组织工作。</w:t>
      </w:r>
    </w:p>
    <w:p w14:paraId="21C96C5F" w14:textId="53FBF2E3" w:rsidR="006601A9" w:rsidRDefault="006601A9" w:rsidP="00087909">
      <w:pPr>
        <w:spacing w:line="600" w:lineRule="auto"/>
        <w:ind w:firstLineChars="200" w:firstLine="640"/>
      </w:pPr>
      <w:r>
        <w:rPr>
          <w:rFonts w:hint="eastAsia"/>
        </w:rPr>
        <w:t>—</w:t>
      </w:r>
      <w:r w:rsidR="00A216DB">
        <w:rPr>
          <w:rFonts w:hint="eastAsia"/>
        </w:rPr>
        <w:t>刘兆磊负责</w:t>
      </w:r>
      <w:r>
        <w:rPr>
          <w:rFonts w:hint="eastAsia"/>
        </w:rPr>
        <w:t>整体把关标准的</w:t>
      </w:r>
      <w:r w:rsidR="00170134">
        <w:rPr>
          <w:rFonts w:hint="eastAsia"/>
        </w:rPr>
        <w:t>制</w:t>
      </w:r>
      <w:r>
        <w:rPr>
          <w:rFonts w:hint="eastAsia"/>
        </w:rPr>
        <w:t>订质量。</w:t>
      </w:r>
    </w:p>
    <w:p w14:paraId="474F4A09" w14:textId="73D890A5" w:rsidR="006601A9" w:rsidRDefault="006601A9" w:rsidP="00087909">
      <w:pPr>
        <w:spacing w:line="600" w:lineRule="auto"/>
        <w:ind w:firstLineChars="200" w:firstLine="640"/>
      </w:pPr>
      <w:r>
        <w:rPr>
          <w:rFonts w:hint="eastAsia"/>
        </w:rPr>
        <w:t>—</w:t>
      </w:r>
      <w:r w:rsidR="00A216DB" w:rsidRPr="00A216DB">
        <w:rPr>
          <w:rFonts w:hint="eastAsia"/>
        </w:rPr>
        <w:t>王昊</w:t>
      </w:r>
      <w:r w:rsidR="00170134">
        <w:rPr>
          <w:rFonts w:hint="eastAsia"/>
        </w:rPr>
        <w:t>、郭建民</w:t>
      </w:r>
      <w:r w:rsidR="00B25FBD">
        <w:rPr>
          <w:rFonts w:hint="eastAsia"/>
        </w:rPr>
        <w:t>、苏建明</w:t>
      </w:r>
      <w:r>
        <w:rPr>
          <w:rFonts w:hint="eastAsia"/>
        </w:rPr>
        <w:t>负责标准</w:t>
      </w:r>
      <w:r w:rsidR="00170134">
        <w:rPr>
          <w:rFonts w:hint="eastAsia"/>
        </w:rPr>
        <w:t>条款规范性</w:t>
      </w:r>
      <w:r w:rsidR="0007661F">
        <w:rPr>
          <w:rFonts w:hint="eastAsia"/>
        </w:rPr>
        <w:t>校核</w:t>
      </w:r>
      <w:r>
        <w:rPr>
          <w:rFonts w:hint="eastAsia"/>
        </w:rPr>
        <w:t>工作。</w:t>
      </w:r>
    </w:p>
    <w:p w14:paraId="47D806B9" w14:textId="34A2A4AC" w:rsidR="006601A9" w:rsidRDefault="006601A9" w:rsidP="00087909">
      <w:pPr>
        <w:spacing w:line="600" w:lineRule="auto"/>
        <w:ind w:firstLineChars="200" w:firstLine="640"/>
      </w:pPr>
      <w:r>
        <w:rPr>
          <w:rFonts w:hint="eastAsia"/>
        </w:rPr>
        <w:t>—</w:t>
      </w:r>
      <w:r w:rsidR="00170134" w:rsidRPr="00170134">
        <w:rPr>
          <w:rFonts w:hint="eastAsia"/>
        </w:rPr>
        <w:t>于蕾</w:t>
      </w:r>
      <w:r w:rsidR="00170134">
        <w:rPr>
          <w:rFonts w:hint="eastAsia"/>
        </w:rPr>
        <w:t>、王志、</w:t>
      </w:r>
      <w:r w:rsidR="00170134" w:rsidRPr="00170134">
        <w:rPr>
          <w:rFonts w:hint="eastAsia"/>
        </w:rPr>
        <w:t>米轶轩</w:t>
      </w:r>
      <w:r w:rsidR="00170134">
        <w:rPr>
          <w:rFonts w:hint="eastAsia"/>
        </w:rPr>
        <w:t>、王学光、张国庆</w:t>
      </w:r>
      <w:r>
        <w:rPr>
          <w:rFonts w:hint="eastAsia"/>
        </w:rPr>
        <w:t>负责</w:t>
      </w:r>
      <w:r w:rsidR="00170134">
        <w:rPr>
          <w:rFonts w:hint="eastAsia"/>
        </w:rPr>
        <w:t>技术条款的编制</w:t>
      </w:r>
      <w:r>
        <w:rPr>
          <w:rFonts w:hint="eastAsia"/>
        </w:rPr>
        <w:t>工作</w:t>
      </w:r>
      <w:r w:rsidR="00170134">
        <w:rPr>
          <w:rFonts w:hint="eastAsia"/>
        </w:rPr>
        <w:t>以及各阶段稿件的修改和纳总工作</w:t>
      </w:r>
      <w:r>
        <w:rPr>
          <w:rFonts w:hint="eastAsia"/>
        </w:rPr>
        <w:t>。</w:t>
      </w:r>
    </w:p>
    <w:p w14:paraId="4586BDAD" w14:textId="33E3CED5" w:rsidR="006601A9" w:rsidRDefault="006601A9" w:rsidP="00087909">
      <w:pPr>
        <w:spacing w:line="600" w:lineRule="auto"/>
        <w:ind w:firstLineChars="200" w:firstLine="640"/>
      </w:pPr>
      <w:r>
        <w:rPr>
          <w:rFonts w:hint="eastAsia"/>
        </w:rPr>
        <w:t>—</w:t>
      </w:r>
      <w:r w:rsidR="00170134" w:rsidRPr="00170134">
        <w:rPr>
          <w:rFonts w:hint="eastAsia"/>
        </w:rPr>
        <w:t>张新</w:t>
      </w:r>
      <w:r w:rsidR="00170134">
        <w:rPr>
          <w:rFonts w:hint="eastAsia"/>
        </w:rPr>
        <w:t>、</w:t>
      </w:r>
      <w:r w:rsidR="00170134" w:rsidRPr="00170134">
        <w:rPr>
          <w:rFonts w:hint="eastAsia"/>
        </w:rPr>
        <w:t>李兴锋、孙承吉</w:t>
      </w:r>
      <w:r w:rsidR="00170134">
        <w:rPr>
          <w:rFonts w:hint="eastAsia"/>
        </w:rPr>
        <w:t>、</w:t>
      </w:r>
      <w:r>
        <w:rPr>
          <w:rFonts w:hint="eastAsia"/>
        </w:rPr>
        <w:t>王凯负责</w:t>
      </w:r>
      <w:r w:rsidR="0007661F">
        <w:rPr>
          <w:rFonts w:hint="eastAsia"/>
        </w:rPr>
        <w:t>再生集料取样</w:t>
      </w:r>
      <w:r w:rsidR="00A45B0F">
        <w:rPr>
          <w:rFonts w:hint="eastAsia"/>
        </w:rPr>
        <w:t>协调调度以及部分性能指标验证</w:t>
      </w:r>
      <w:r>
        <w:rPr>
          <w:rFonts w:hint="eastAsia"/>
        </w:rPr>
        <w:t>工作。</w:t>
      </w:r>
    </w:p>
    <w:p w14:paraId="3532F31A" w14:textId="3663319D" w:rsidR="0007661F" w:rsidRDefault="006601A9" w:rsidP="00087909">
      <w:pPr>
        <w:spacing w:line="600" w:lineRule="auto"/>
        <w:ind w:firstLineChars="200" w:firstLine="640"/>
      </w:pPr>
      <w:r>
        <w:rPr>
          <w:rFonts w:hint="eastAsia"/>
        </w:rPr>
        <w:t>—</w:t>
      </w:r>
      <w:r w:rsidR="00B25FBD">
        <w:rPr>
          <w:rFonts w:hint="eastAsia"/>
        </w:rPr>
        <w:t>宋晓辉、</w:t>
      </w:r>
      <w:r w:rsidR="0007661F" w:rsidRPr="0007661F">
        <w:rPr>
          <w:rFonts w:hint="eastAsia"/>
        </w:rPr>
        <w:t>李玉鑫、康笠、王彦威</w:t>
      </w:r>
      <w:r>
        <w:rPr>
          <w:rFonts w:hint="eastAsia"/>
        </w:rPr>
        <w:t>负责国内外再生集料及再生集料混凝土相关技术标准的调研</w:t>
      </w:r>
      <w:r w:rsidR="0007661F">
        <w:rPr>
          <w:rFonts w:hint="eastAsia"/>
        </w:rPr>
        <w:t>工作。</w:t>
      </w:r>
    </w:p>
    <w:p w14:paraId="5D2760D9" w14:textId="5E4F8E38" w:rsidR="006601A9" w:rsidRDefault="0007661F" w:rsidP="00087909">
      <w:pPr>
        <w:spacing w:line="600" w:lineRule="auto"/>
        <w:ind w:firstLineChars="200" w:firstLine="640"/>
      </w:pPr>
      <w:r>
        <w:rPr>
          <w:rFonts w:hint="eastAsia"/>
        </w:rPr>
        <w:t>—</w:t>
      </w:r>
      <w:r w:rsidRPr="0007661F">
        <w:rPr>
          <w:rFonts w:hint="eastAsia"/>
        </w:rPr>
        <w:t>张万国、赵艳寿</w:t>
      </w:r>
      <w:r>
        <w:rPr>
          <w:rFonts w:hint="eastAsia"/>
        </w:rPr>
        <w:t>负责再生集料</w:t>
      </w:r>
      <w:r w:rsidR="00270C84">
        <w:rPr>
          <w:rFonts w:hint="eastAsia"/>
        </w:rPr>
        <w:t>经济</w:t>
      </w:r>
      <w:r>
        <w:rPr>
          <w:rFonts w:hint="eastAsia"/>
        </w:rPr>
        <w:t>掺量</w:t>
      </w:r>
      <w:r w:rsidR="00270C84">
        <w:rPr>
          <w:rFonts w:hint="eastAsia"/>
        </w:rPr>
        <w:t>的</w:t>
      </w:r>
      <w:r w:rsidR="006601A9">
        <w:rPr>
          <w:rFonts w:hint="eastAsia"/>
        </w:rPr>
        <w:t>资料</w:t>
      </w:r>
      <w:r>
        <w:rPr>
          <w:rFonts w:hint="eastAsia"/>
        </w:rPr>
        <w:t>调研</w:t>
      </w:r>
      <w:r w:rsidR="00270C84">
        <w:rPr>
          <w:rFonts w:hint="eastAsia"/>
        </w:rPr>
        <w:t>与</w:t>
      </w:r>
      <w:r w:rsidR="006601A9">
        <w:rPr>
          <w:rFonts w:hint="eastAsia"/>
        </w:rPr>
        <w:t>整理，</w:t>
      </w:r>
      <w:r w:rsidR="00270C84">
        <w:rPr>
          <w:rFonts w:hint="eastAsia"/>
        </w:rPr>
        <w:t>并</w:t>
      </w:r>
      <w:r w:rsidR="006601A9">
        <w:rPr>
          <w:rFonts w:hint="eastAsia"/>
        </w:rPr>
        <w:t>参与</w:t>
      </w:r>
      <w:r w:rsidR="00270C84">
        <w:rPr>
          <w:rFonts w:hint="eastAsia"/>
        </w:rPr>
        <w:t>部分再生混凝土性能</w:t>
      </w:r>
      <w:r w:rsidR="006601A9">
        <w:rPr>
          <w:rFonts w:hint="eastAsia"/>
        </w:rPr>
        <w:t>试验</w:t>
      </w:r>
      <w:r>
        <w:rPr>
          <w:rFonts w:hint="eastAsia"/>
        </w:rPr>
        <w:t>验证数据的采集</w:t>
      </w:r>
      <w:r w:rsidR="006601A9">
        <w:rPr>
          <w:rFonts w:hint="eastAsia"/>
        </w:rPr>
        <w:t>工作。</w:t>
      </w:r>
    </w:p>
    <w:p w14:paraId="4ABB5E37" w14:textId="0666FA5C" w:rsidR="006601A9" w:rsidRDefault="006601A9" w:rsidP="00087909">
      <w:pPr>
        <w:spacing w:line="600" w:lineRule="auto"/>
        <w:ind w:firstLineChars="200" w:firstLine="640"/>
      </w:pPr>
      <w:r>
        <w:rPr>
          <w:rFonts w:hint="eastAsia"/>
        </w:rPr>
        <w:t>—</w:t>
      </w:r>
      <w:r w:rsidR="0007661F" w:rsidRPr="0007661F">
        <w:rPr>
          <w:rFonts w:hint="eastAsia"/>
        </w:rPr>
        <w:t>陈允禄、郑茂源</w:t>
      </w:r>
      <w:r>
        <w:rPr>
          <w:rFonts w:hint="eastAsia"/>
        </w:rPr>
        <w:t>负责</w:t>
      </w:r>
      <w:r w:rsidR="0007661F">
        <w:rPr>
          <w:rFonts w:hint="eastAsia"/>
        </w:rPr>
        <w:t>再生混凝土配合比</w:t>
      </w:r>
      <w:r w:rsidR="00270C84">
        <w:rPr>
          <w:rFonts w:hint="eastAsia"/>
        </w:rPr>
        <w:t>设计</w:t>
      </w:r>
      <w:r w:rsidR="0007661F">
        <w:rPr>
          <w:rFonts w:hint="eastAsia"/>
        </w:rPr>
        <w:t>中</w:t>
      </w:r>
      <w:r w:rsidR="00270C84">
        <w:rPr>
          <w:rFonts w:hint="eastAsia"/>
        </w:rPr>
        <w:t>的强度</w:t>
      </w:r>
      <w:r w:rsidR="0007661F">
        <w:rPr>
          <w:rFonts w:hint="eastAsia"/>
        </w:rPr>
        <w:t>标准差试验验证</w:t>
      </w:r>
      <w:r>
        <w:rPr>
          <w:rFonts w:hint="eastAsia"/>
        </w:rPr>
        <w:t>工作。</w:t>
      </w:r>
    </w:p>
    <w:p w14:paraId="111A47B7" w14:textId="3A76A5AC" w:rsidR="006601A9" w:rsidRDefault="006601A9" w:rsidP="00087909">
      <w:pPr>
        <w:spacing w:line="600" w:lineRule="auto"/>
        <w:ind w:firstLineChars="200" w:firstLine="640"/>
      </w:pPr>
      <w:r>
        <w:rPr>
          <w:rFonts w:hint="eastAsia"/>
        </w:rPr>
        <w:t>—</w:t>
      </w:r>
      <w:r w:rsidR="0007661F" w:rsidRPr="0007661F">
        <w:rPr>
          <w:rFonts w:hint="eastAsia"/>
        </w:rPr>
        <w:t>程凯，罗锡波、刘瑞</w:t>
      </w:r>
      <w:r>
        <w:rPr>
          <w:rFonts w:hint="eastAsia"/>
        </w:rPr>
        <w:t>主要负责再生集料及再生混凝土</w:t>
      </w:r>
      <w:r w:rsidR="00B25FBD">
        <w:rPr>
          <w:rFonts w:hint="eastAsia"/>
        </w:rPr>
        <w:t>部分</w:t>
      </w:r>
      <w:r>
        <w:rPr>
          <w:rFonts w:hint="eastAsia"/>
        </w:rPr>
        <w:t>试验</w:t>
      </w:r>
      <w:r w:rsidR="00B25FBD">
        <w:rPr>
          <w:rFonts w:hint="eastAsia"/>
        </w:rPr>
        <w:t>验证</w:t>
      </w:r>
      <w:r>
        <w:rPr>
          <w:rFonts w:hint="eastAsia"/>
        </w:rPr>
        <w:t>工作。</w:t>
      </w:r>
    </w:p>
    <w:p w14:paraId="383DE1E4" w14:textId="7B245F21" w:rsidR="006601A9" w:rsidRDefault="006601A9" w:rsidP="00087909">
      <w:pPr>
        <w:spacing w:line="600" w:lineRule="auto"/>
        <w:ind w:firstLineChars="200" w:firstLine="640"/>
      </w:pPr>
      <w:r>
        <w:rPr>
          <w:rFonts w:hint="eastAsia"/>
        </w:rPr>
        <w:t>—</w:t>
      </w:r>
      <w:r w:rsidR="0007661F" w:rsidRPr="0007661F">
        <w:rPr>
          <w:rFonts w:hint="eastAsia"/>
        </w:rPr>
        <w:t>徐飞萍、魏琨、闫庆亮、杜瀚</w:t>
      </w:r>
      <w:r>
        <w:rPr>
          <w:rFonts w:hint="eastAsia"/>
        </w:rPr>
        <w:t>主要负责标准格式调整，</w:t>
      </w:r>
      <w:r w:rsidR="0007661F">
        <w:rPr>
          <w:rFonts w:hint="eastAsia"/>
        </w:rPr>
        <w:t>参</w:t>
      </w:r>
      <w:r w:rsidR="0007661F">
        <w:rPr>
          <w:rFonts w:hint="eastAsia"/>
        </w:rPr>
        <w:lastRenderedPageBreak/>
        <w:t>与</w:t>
      </w:r>
      <w:r w:rsidR="00A45B0F">
        <w:rPr>
          <w:rFonts w:hint="eastAsia"/>
        </w:rPr>
        <w:t>再生集料性能</w:t>
      </w:r>
      <w:r>
        <w:rPr>
          <w:rFonts w:hint="eastAsia"/>
        </w:rPr>
        <w:t>指标的校核工作。</w:t>
      </w:r>
    </w:p>
    <w:p w14:paraId="417E1D2F" w14:textId="2F92C2C6" w:rsidR="006601A9" w:rsidRDefault="006601A9" w:rsidP="00087909">
      <w:pPr>
        <w:spacing w:line="600" w:lineRule="auto"/>
        <w:ind w:firstLineChars="200" w:firstLine="640"/>
      </w:pPr>
      <w:r>
        <w:rPr>
          <w:rFonts w:hint="eastAsia"/>
        </w:rPr>
        <w:t>—</w:t>
      </w:r>
      <w:r w:rsidR="0007661F" w:rsidRPr="0007661F">
        <w:rPr>
          <w:rFonts w:hint="eastAsia"/>
        </w:rPr>
        <w:t>田仕臻、彭鹏、王绍斌</w:t>
      </w:r>
      <w:r>
        <w:rPr>
          <w:rFonts w:hint="eastAsia"/>
        </w:rPr>
        <w:t>负责</w:t>
      </w:r>
      <w:r w:rsidR="008F3D99">
        <w:rPr>
          <w:rFonts w:hint="eastAsia"/>
        </w:rPr>
        <w:t>一般规定</w:t>
      </w:r>
      <w:r w:rsidR="00B25FBD">
        <w:rPr>
          <w:rFonts w:hint="eastAsia"/>
        </w:rPr>
        <w:t>中各</w:t>
      </w:r>
      <w:r w:rsidR="0007661F">
        <w:rPr>
          <w:rFonts w:hint="eastAsia"/>
        </w:rPr>
        <w:t>条款的</w:t>
      </w:r>
      <w:r w:rsidR="00E22E62">
        <w:rPr>
          <w:rFonts w:hint="eastAsia"/>
        </w:rPr>
        <w:t>起草、</w:t>
      </w:r>
      <w:r w:rsidR="0007661F">
        <w:rPr>
          <w:rFonts w:hint="eastAsia"/>
        </w:rPr>
        <w:t>完善</w:t>
      </w:r>
      <w:r w:rsidR="00E22E62">
        <w:rPr>
          <w:rFonts w:hint="eastAsia"/>
        </w:rPr>
        <w:t>与</w:t>
      </w:r>
      <w:r w:rsidR="0007661F">
        <w:rPr>
          <w:rFonts w:hint="eastAsia"/>
        </w:rPr>
        <w:t>校核</w:t>
      </w:r>
      <w:r>
        <w:rPr>
          <w:rFonts w:hint="eastAsia"/>
        </w:rPr>
        <w:t>工作。</w:t>
      </w:r>
    </w:p>
    <w:p w14:paraId="264D27E5" w14:textId="194D2F34" w:rsidR="00E22E62" w:rsidRDefault="00E22E62" w:rsidP="00087909">
      <w:pPr>
        <w:spacing w:line="600" w:lineRule="auto"/>
        <w:ind w:firstLineChars="200" w:firstLine="640"/>
      </w:pPr>
      <w:r>
        <w:rPr>
          <w:rFonts w:hint="eastAsia"/>
        </w:rPr>
        <w:t>—</w:t>
      </w:r>
      <w:r w:rsidRPr="008F3D99">
        <w:rPr>
          <w:rFonts w:hint="eastAsia"/>
        </w:rPr>
        <w:t>林占胜、郑帅、于臣</w:t>
      </w:r>
      <w:r>
        <w:rPr>
          <w:rFonts w:hint="eastAsia"/>
        </w:rPr>
        <w:t>主要负责施工章节的内容</w:t>
      </w:r>
      <w:bookmarkStart w:id="1" w:name="_Hlk147838693"/>
      <w:r>
        <w:rPr>
          <w:rFonts w:hint="eastAsia"/>
        </w:rPr>
        <w:t>起草、完善与校核工作</w:t>
      </w:r>
      <w:bookmarkEnd w:id="1"/>
      <w:r>
        <w:rPr>
          <w:rFonts w:hint="eastAsia"/>
        </w:rPr>
        <w:t>。</w:t>
      </w:r>
    </w:p>
    <w:p w14:paraId="507D3D3E" w14:textId="20D56D5E" w:rsidR="0007661F" w:rsidRPr="0007661F" w:rsidRDefault="0007661F" w:rsidP="00087909">
      <w:pPr>
        <w:spacing w:line="600" w:lineRule="auto"/>
        <w:ind w:firstLineChars="200" w:firstLine="640"/>
      </w:pPr>
      <w:r>
        <w:rPr>
          <w:rFonts w:hint="eastAsia"/>
        </w:rPr>
        <w:t>—</w:t>
      </w:r>
      <w:r w:rsidRPr="0007661F">
        <w:rPr>
          <w:rFonts w:hint="eastAsia"/>
        </w:rPr>
        <w:t>陈雷、张述雄</w:t>
      </w:r>
      <w:r>
        <w:rPr>
          <w:rFonts w:hint="eastAsia"/>
        </w:rPr>
        <w:t>、王琦负责质量检验与验收章节的</w:t>
      </w:r>
      <w:r w:rsidR="00E22E62" w:rsidRPr="00E22E62">
        <w:rPr>
          <w:rFonts w:hint="eastAsia"/>
        </w:rPr>
        <w:t>起草、完善与校核工作</w:t>
      </w:r>
      <w:r>
        <w:rPr>
          <w:rFonts w:hint="eastAsia"/>
        </w:rPr>
        <w:t>。</w:t>
      </w:r>
    </w:p>
    <w:p w14:paraId="4687A0D7" w14:textId="454EC7C5" w:rsidR="006E1240" w:rsidRPr="00962370" w:rsidRDefault="00962370" w:rsidP="00087909">
      <w:pPr>
        <w:spacing w:line="600" w:lineRule="auto"/>
        <w:ind w:firstLineChars="200" w:firstLine="640"/>
        <w:outlineLvl w:val="1"/>
        <w:rPr>
          <w:rFonts w:ascii="楷体_GB2312" w:eastAsia="楷体_GB2312" w:cs="Times New Roman"/>
          <w:szCs w:val="32"/>
        </w:rPr>
      </w:pPr>
      <w:r>
        <w:rPr>
          <w:rFonts w:ascii="楷体_GB2312" w:eastAsia="楷体_GB2312" w:cs="Times New Roman" w:hint="eastAsia"/>
          <w:szCs w:val="32"/>
        </w:rPr>
        <w:t>（三）</w:t>
      </w:r>
      <w:r w:rsidR="006E1240" w:rsidRPr="00962370">
        <w:rPr>
          <w:rFonts w:ascii="楷体_GB2312" w:eastAsia="楷体_GB2312" w:cs="Times New Roman" w:hint="eastAsia"/>
          <w:szCs w:val="32"/>
        </w:rPr>
        <w:t>起草过程</w:t>
      </w:r>
    </w:p>
    <w:p w14:paraId="35494422" w14:textId="18EA6CDA" w:rsidR="00F437E9" w:rsidRDefault="00F437E9" w:rsidP="00087909">
      <w:pPr>
        <w:spacing w:line="600" w:lineRule="auto"/>
        <w:ind w:firstLineChars="200" w:firstLine="640"/>
      </w:pPr>
      <w:r w:rsidRPr="00F437E9">
        <w:rPr>
          <w:rFonts w:hint="eastAsia"/>
        </w:rPr>
        <w:t>标准的起草工作共分为</w:t>
      </w:r>
      <w:r w:rsidR="00076035">
        <w:rPr>
          <w:rFonts w:hint="eastAsia"/>
        </w:rPr>
        <w:t>五</w:t>
      </w:r>
      <w:r w:rsidRPr="00F437E9">
        <w:rPr>
          <w:rFonts w:hint="eastAsia"/>
        </w:rPr>
        <w:t>个阶段：</w:t>
      </w:r>
    </w:p>
    <w:p w14:paraId="6C8BA837" w14:textId="03A4BE42" w:rsidR="00076035" w:rsidRPr="00076035" w:rsidRDefault="00076035" w:rsidP="00087909">
      <w:pPr>
        <w:spacing w:line="600" w:lineRule="auto"/>
        <w:ind w:firstLineChars="200" w:firstLine="643"/>
        <w:rPr>
          <w:b/>
          <w:bCs/>
        </w:rPr>
      </w:pPr>
      <w:r w:rsidRPr="00076035">
        <w:rPr>
          <w:rFonts w:hint="eastAsia"/>
          <w:b/>
          <w:bCs/>
        </w:rPr>
        <w:t>第一阶段是</w:t>
      </w:r>
      <w:r w:rsidR="00CC193B">
        <w:rPr>
          <w:rFonts w:hint="eastAsia"/>
          <w:b/>
          <w:bCs/>
        </w:rPr>
        <w:t>预研阶段。</w:t>
      </w:r>
    </w:p>
    <w:p w14:paraId="114F04D3" w14:textId="156DC7B0" w:rsidR="00076035" w:rsidRDefault="00076035" w:rsidP="00087909">
      <w:pPr>
        <w:spacing w:line="600" w:lineRule="auto"/>
        <w:ind w:firstLineChars="200" w:firstLine="640"/>
      </w:pPr>
      <w:r>
        <w:rPr>
          <w:rFonts w:hint="eastAsia"/>
        </w:rPr>
        <w:t>（</w:t>
      </w:r>
      <w:r>
        <w:t>1</w:t>
      </w:r>
      <w:r>
        <w:rPr>
          <w:rFonts w:hint="eastAsia"/>
        </w:rPr>
        <w:t>）</w:t>
      </w:r>
      <w:r>
        <w:rPr>
          <w:rFonts w:hint="eastAsia"/>
        </w:rPr>
        <w:t>201</w:t>
      </w:r>
      <w:r>
        <w:t>7</w:t>
      </w:r>
      <w:r>
        <w:rPr>
          <w:rFonts w:hint="eastAsia"/>
        </w:rPr>
        <w:t>年</w:t>
      </w:r>
      <w:r>
        <w:rPr>
          <w:rFonts w:hint="eastAsia"/>
        </w:rPr>
        <w:t>01</w:t>
      </w:r>
      <w:r>
        <w:rPr>
          <w:rFonts w:hint="eastAsia"/>
        </w:rPr>
        <w:t>月</w:t>
      </w:r>
      <w:r w:rsidR="00734395">
        <w:rPr>
          <w:rFonts w:hint="eastAsia"/>
        </w:rPr>
        <w:t>—</w:t>
      </w:r>
      <w:r>
        <w:rPr>
          <w:rFonts w:hint="eastAsia"/>
        </w:rPr>
        <w:t>03</w:t>
      </w:r>
      <w:r>
        <w:rPr>
          <w:rFonts w:hint="eastAsia"/>
        </w:rPr>
        <w:t>月，广泛调研了国内外关于混凝土再生集料、再生混凝土有关技术标准，对比分析国内外相关标准的差异，包括再生集料性能指标和分级标准、应用方式、施工及质量检验等内容。完成文献资料的调研分析工作。</w:t>
      </w:r>
    </w:p>
    <w:p w14:paraId="1F78C9CD" w14:textId="1BD58A59" w:rsidR="00076035" w:rsidRDefault="00076035" w:rsidP="00087909">
      <w:pPr>
        <w:spacing w:line="600" w:lineRule="auto"/>
        <w:ind w:firstLineChars="200" w:firstLine="640"/>
      </w:pPr>
      <w:r>
        <w:rPr>
          <w:rFonts w:hint="eastAsia"/>
        </w:rPr>
        <w:t>（</w:t>
      </w:r>
      <w:r>
        <w:t>2</w:t>
      </w:r>
      <w:r>
        <w:rPr>
          <w:rFonts w:hint="eastAsia"/>
        </w:rPr>
        <w:t>）</w:t>
      </w:r>
      <w:r>
        <w:rPr>
          <w:rFonts w:hint="eastAsia"/>
        </w:rPr>
        <w:t>201</w:t>
      </w:r>
      <w:r>
        <w:t>7</w:t>
      </w:r>
      <w:r>
        <w:rPr>
          <w:rFonts w:hint="eastAsia"/>
        </w:rPr>
        <w:t>年</w:t>
      </w:r>
      <w:r>
        <w:rPr>
          <w:rFonts w:hint="eastAsia"/>
        </w:rPr>
        <w:t>04</w:t>
      </w:r>
      <w:r>
        <w:rPr>
          <w:rFonts w:hint="eastAsia"/>
        </w:rPr>
        <w:t>月</w:t>
      </w:r>
      <w:r w:rsidR="00734395">
        <w:rPr>
          <w:rFonts w:hint="eastAsia"/>
        </w:rPr>
        <w:t>—</w:t>
      </w:r>
      <w:r>
        <w:rPr>
          <w:rFonts w:hint="eastAsia"/>
        </w:rPr>
        <w:t>1</w:t>
      </w:r>
      <w:r>
        <w:t>2</w:t>
      </w:r>
      <w:r>
        <w:rPr>
          <w:rFonts w:hint="eastAsia"/>
        </w:rPr>
        <w:t>月，开展大量混凝土再生集料及再生混凝土相关性能指标的试验研究工作，同时结合文献调研数据</w:t>
      </w:r>
      <w:r>
        <w:rPr>
          <w:rFonts w:hint="eastAsia"/>
        </w:rPr>
        <w:lastRenderedPageBreak/>
        <w:t>进行整理汇总，得到相关性能指标的基础数据；依托实体工程开展实际应用，验证再生集料混凝土的应用效果。</w:t>
      </w:r>
    </w:p>
    <w:p w14:paraId="421C33F2" w14:textId="19814951" w:rsidR="00076035" w:rsidRPr="00076035" w:rsidRDefault="00076035" w:rsidP="00087909">
      <w:pPr>
        <w:spacing w:line="600" w:lineRule="auto"/>
        <w:ind w:firstLineChars="200" w:firstLine="643"/>
        <w:rPr>
          <w:b/>
          <w:bCs/>
        </w:rPr>
      </w:pPr>
      <w:r w:rsidRPr="00076035">
        <w:rPr>
          <w:rFonts w:hint="eastAsia"/>
          <w:b/>
          <w:bCs/>
        </w:rPr>
        <w:t>第二阶段是立项申请。</w:t>
      </w:r>
    </w:p>
    <w:p w14:paraId="32E3490B" w14:textId="4AE6BA53" w:rsidR="00076035" w:rsidRPr="00076035" w:rsidRDefault="00076035" w:rsidP="00087909">
      <w:pPr>
        <w:spacing w:line="600" w:lineRule="auto"/>
        <w:ind w:firstLineChars="200" w:firstLine="640"/>
      </w:pPr>
      <w:r>
        <w:rPr>
          <w:rFonts w:hint="eastAsia"/>
        </w:rPr>
        <w:t>2</w:t>
      </w:r>
      <w:r>
        <w:t>018</w:t>
      </w:r>
      <w:r>
        <w:rPr>
          <w:rFonts w:hint="eastAsia"/>
        </w:rPr>
        <w:t>年</w:t>
      </w:r>
      <w:r>
        <w:rPr>
          <w:rFonts w:hint="eastAsia"/>
        </w:rPr>
        <w:t>1</w:t>
      </w:r>
      <w:r>
        <w:rPr>
          <w:rFonts w:hint="eastAsia"/>
        </w:rPr>
        <w:t>月</w:t>
      </w:r>
      <w:r w:rsidR="00734395">
        <w:rPr>
          <w:rFonts w:hint="eastAsia"/>
        </w:rPr>
        <w:t>—</w:t>
      </w:r>
      <w:r>
        <w:t>2018</w:t>
      </w:r>
      <w:r>
        <w:rPr>
          <w:rFonts w:hint="eastAsia"/>
        </w:rPr>
        <w:t>年</w:t>
      </w:r>
      <w:r>
        <w:t>6</w:t>
      </w:r>
      <w:r>
        <w:rPr>
          <w:rFonts w:hint="eastAsia"/>
        </w:rPr>
        <w:t>月，编制山东省地方标准申请书，进行立项申请。</w:t>
      </w:r>
      <w:r>
        <w:rPr>
          <w:rFonts w:hint="eastAsia"/>
        </w:rPr>
        <w:t>2</w:t>
      </w:r>
      <w:r>
        <w:t>018</w:t>
      </w:r>
      <w:r>
        <w:rPr>
          <w:rFonts w:hint="eastAsia"/>
        </w:rPr>
        <w:t>年</w:t>
      </w:r>
      <w:r>
        <w:rPr>
          <w:rFonts w:hint="eastAsia"/>
        </w:rPr>
        <w:t>8</w:t>
      </w:r>
      <w:r>
        <w:rPr>
          <w:rFonts w:hint="eastAsia"/>
        </w:rPr>
        <w:t>月任务下达。</w:t>
      </w:r>
    </w:p>
    <w:p w14:paraId="5C3231DE" w14:textId="126C4BB6" w:rsidR="006E1240" w:rsidRDefault="003C48AA" w:rsidP="00087909">
      <w:pPr>
        <w:spacing w:line="600" w:lineRule="auto"/>
        <w:ind w:firstLineChars="200" w:firstLine="643"/>
      </w:pPr>
      <w:r>
        <w:rPr>
          <w:rFonts w:ascii="仿宋_GB2312" w:hAnsi="仿宋_GB2312" w:cs="仿宋_GB2312"/>
          <w:b/>
          <w:bCs/>
          <w:kern w:val="0"/>
          <w:szCs w:val="32"/>
        </w:rPr>
        <w:t>第</w:t>
      </w:r>
      <w:r w:rsidR="00076035">
        <w:rPr>
          <w:rFonts w:ascii="仿宋_GB2312" w:hAnsi="仿宋_GB2312" w:cs="仿宋_GB2312" w:hint="eastAsia"/>
          <w:b/>
          <w:bCs/>
          <w:kern w:val="0"/>
          <w:szCs w:val="32"/>
        </w:rPr>
        <w:t>三</w:t>
      </w:r>
      <w:r>
        <w:rPr>
          <w:rFonts w:ascii="仿宋_GB2312" w:hAnsi="仿宋_GB2312" w:cs="仿宋_GB2312"/>
          <w:b/>
          <w:bCs/>
          <w:kern w:val="0"/>
          <w:szCs w:val="32"/>
        </w:rPr>
        <w:t>阶段是</w:t>
      </w:r>
      <w:r w:rsidR="00076035">
        <w:rPr>
          <w:rFonts w:ascii="仿宋_GB2312" w:hAnsi="仿宋_GB2312" w:cs="仿宋_GB2312" w:hint="eastAsia"/>
          <w:b/>
          <w:bCs/>
          <w:kern w:val="0"/>
          <w:szCs w:val="32"/>
        </w:rPr>
        <w:t>文本</w:t>
      </w:r>
      <w:r>
        <w:rPr>
          <w:rFonts w:ascii="仿宋_GB2312" w:hAnsi="仿宋_GB2312" w:cs="仿宋_GB2312"/>
          <w:b/>
          <w:bCs/>
          <w:kern w:val="0"/>
          <w:szCs w:val="32"/>
        </w:rPr>
        <w:t>编写。</w:t>
      </w:r>
    </w:p>
    <w:p w14:paraId="0CB002B8" w14:textId="215089D6" w:rsidR="006E1240" w:rsidRDefault="006E1240" w:rsidP="00087909">
      <w:pPr>
        <w:spacing w:line="600" w:lineRule="auto"/>
        <w:ind w:firstLineChars="200" w:firstLine="640"/>
      </w:pPr>
      <w:r>
        <w:rPr>
          <w:rFonts w:hint="eastAsia"/>
        </w:rPr>
        <w:t>（</w:t>
      </w:r>
      <w:r>
        <w:rPr>
          <w:rFonts w:hint="eastAsia"/>
        </w:rPr>
        <w:t>1</w:t>
      </w:r>
      <w:r>
        <w:rPr>
          <w:rFonts w:hint="eastAsia"/>
        </w:rPr>
        <w:t>）</w:t>
      </w:r>
      <w:r>
        <w:rPr>
          <w:rFonts w:hint="eastAsia"/>
        </w:rPr>
        <w:t>2018</w:t>
      </w:r>
      <w:r>
        <w:rPr>
          <w:rFonts w:hint="eastAsia"/>
        </w:rPr>
        <w:t>年</w:t>
      </w:r>
      <w:r>
        <w:rPr>
          <w:rFonts w:hint="eastAsia"/>
        </w:rPr>
        <w:t>0</w:t>
      </w:r>
      <w:r w:rsidR="00076035">
        <w:t>9</w:t>
      </w:r>
      <w:r>
        <w:rPr>
          <w:rFonts w:hint="eastAsia"/>
        </w:rPr>
        <w:t>月</w:t>
      </w:r>
      <w:r w:rsidR="00734395">
        <w:rPr>
          <w:rFonts w:hint="eastAsia"/>
        </w:rPr>
        <w:t>—</w:t>
      </w:r>
      <w:r>
        <w:rPr>
          <w:rFonts w:hint="eastAsia"/>
        </w:rPr>
        <w:t>12</w:t>
      </w:r>
      <w:r>
        <w:rPr>
          <w:rFonts w:hint="eastAsia"/>
        </w:rPr>
        <w:t>月，成立了标准起草组，制定详细工作计划及人员分工。</w:t>
      </w:r>
    </w:p>
    <w:p w14:paraId="78069BE5" w14:textId="746D32B6" w:rsidR="006E1240" w:rsidRDefault="006E1240" w:rsidP="00087909">
      <w:pPr>
        <w:spacing w:line="600" w:lineRule="auto"/>
        <w:ind w:firstLineChars="200" w:firstLine="640"/>
      </w:pPr>
      <w:r>
        <w:rPr>
          <w:rFonts w:hint="eastAsia"/>
        </w:rPr>
        <w:t>（</w:t>
      </w:r>
      <w:r>
        <w:rPr>
          <w:rFonts w:hint="eastAsia"/>
        </w:rPr>
        <w:t>4</w:t>
      </w:r>
      <w:r>
        <w:rPr>
          <w:rFonts w:hint="eastAsia"/>
        </w:rPr>
        <w:t>）</w:t>
      </w:r>
      <w:r>
        <w:rPr>
          <w:rFonts w:hint="eastAsia"/>
        </w:rPr>
        <w:t>2019</w:t>
      </w:r>
      <w:r>
        <w:rPr>
          <w:rFonts w:hint="eastAsia"/>
        </w:rPr>
        <w:t>年</w:t>
      </w:r>
      <w:r w:rsidR="00076035">
        <w:rPr>
          <w:rFonts w:hint="eastAsia"/>
        </w:rPr>
        <w:t>0</w:t>
      </w:r>
      <w:r w:rsidR="00076035">
        <w:t>1</w:t>
      </w:r>
      <w:r>
        <w:rPr>
          <w:rFonts w:hint="eastAsia"/>
        </w:rPr>
        <w:t>月</w:t>
      </w:r>
      <w:r w:rsidR="00734395">
        <w:rPr>
          <w:rFonts w:hint="eastAsia"/>
        </w:rPr>
        <w:t>—</w:t>
      </w:r>
      <w:r>
        <w:rPr>
          <w:rFonts w:hint="eastAsia"/>
        </w:rPr>
        <w:t>2020</w:t>
      </w:r>
      <w:r>
        <w:rPr>
          <w:rFonts w:hint="eastAsia"/>
        </w:rPr>
        <w:t>年</w:t>
      </w:r>
      <w:r>
        <w:rPr>
          <w:rFonts w:hint="eastAsia"/>
        </w:rPr>
        <w:t>02</w:t>
      </w:r>
      <w:r>
        <w:rPr>
          <w:rFonts w:hint="eastAsia"/>
        </w:rPr>
        <w:t>月，结合试验研究数据、文献调研数据及工程应用情况，整理完成标准初稿。</w:t>
      </w:r>
    </w:p>
    <w:p w14:paraId="6E41AA55" w14:textId="7A2959A6" w:rsidR="003C48AA" w:rsidRDefault="003C48AA" w:rsidP="00087909">
      <w:pPr>
        <w:spacing w:line="600" w:lineRule="auto"/>
        <w:ind w:firstLineChars="200" w:firstLine="643"/>
      </w:pPr>
      <w:r>
        <w:rPr>
          <w:rFonts w:ascii="仿宋_GB2312" w:hAnsi="仿宋_GB2312" w:cs="仿宋_GB2312"/>
          <w:b/>
          <w:bCs/>
          <w:kern w:val="0"/>
          <w:szCs w:val="32"/>
        </w:rPr>
        <w:t>第</w:t>
      </w:r>
      <w:r w:rsidR="00076035">
        <w:rPr>
          <w:rFonts w:ascii="仿宋_GB2312" w:hAnsi="仿宋_GB2312" w:cs="仿宋_GB2312" w:hint="eastAsia"/>
          <w:b/>
          <w:bCs/>
          <w:kern w:val="0"/>
          <w:szCs w:val="32"/>
        </w:rPr>
        <w:t>四</w:t>
      </w:r>
      <w:r>
        <w:rPr>
          <w:rFonts w:ascii="仿宋_GB2312" w:hAnsi="仿宋_GB2312" w:cs="仿宋_GB2312"/>
          <w:b/>
          <w:bCs/>
          <w:kern w:val="0"/>
          <w:szCs w:val="32"/>
        </w:rPr>
        <w:t>阶段为征求意见。</w:t>
      </w:r>
    </w:p>
    <w:p w14:paraId="3097A723" w14:textId="0B7DE46E" w:rsidR="006E1240" w:rsidRDefault="006E1240" w:rsidP="00087909">
      <w:pPr>
        <w:spacing w:line="600" w:lineRule="auto"/>
        <w:ind w:firstLineChars="200" w:firstLine="640"/>
      </w:pPr>
      <w:r>
        <w:rPr>
          <w:rFonts w:hint="eastAsia"/>
        </w:rPr>
        <w:t>（</w:t>
      </w:r>
      <w:r w:rsidR="003C48AA">
        <w:t>1</w:t>
      </w:r>
      <w:r>
        <w:rPr>
          <w:rFonts w:hint="eastAsia"/>
        </w:rPr>
        <w:t>）</w:t>
      </w:r>
      <w:r>
        <w:rPr>
          <w:rFonts w:hint="eastAsia"/>
        </w:rPr>
        <w:t>2020</w:t>
      </w:r>
      <w:r>
        <w:rPr>
          <w:rFonts w:hint="eastAsia"/>
        </w:rPr>
        <w:t>年</w:t>
      </w:r>
      <w:r>
        <w:rPr>
          <w:rFonts w:hint="eastAsia"/>
        </w:rPr>
        <w:t>06</w:t>
      </w:r>
      <w:r>
        <w:rPr>
          <w:rFonts w:hint="eastAsia"/>
        </w:rPr>
        <w:t>月，山东省交通运输标准化技术委员会组织专家进行标准初稿审查。</w:t>
      </w:r>
    </w:p>
    <w:p w14:paraId="44F3C8CD" w14:textId="46608728" w:rsidR="006E1240" w:rsidRDefault="003C48AA" w:rsidP="00087909">
      <w:pPr>
        <w:spacing w:line="600" w:lineRule="auto"/>
        <w:ind w:firstLineChars="200" w:firstLine="640"/>
      </w:pPr>
      <w:r>
        <w:rPr>
          <w:rFonts w:hint="eastAsia"/>
        </w:rPr>
        <w:t>（</w:t>
      </w:r>
      <w:r>
        <w:rPr>
          <w:rFonts w:hint="eastAsia"/>
        </w:rPr>
        <w:t>2</w:t>
      </w:r>
      <w:r>
        <w:rPr>
          <w:rFonts w:hint="eastAsia"/>
        </w:rPr>
        <w:t>）</w:t>
      </w:r>
      <w:r w:rsidR="006E1240">
        <w:rPr>
          <w:rFonts w:hint="eastAsia"/>
        </w:rPr>
        <w:t>2020</w:t>
      </w:r>
      <w:r w:rsidR="006E1240">
        <w:rPr>
          <w:rFonts w:hint="eastAsia"/>
        </w:rPr>
        <w:t>年</w:t>
      </w:r>
      <w:r w:rsidR="006E1240">
        <w:rPr>
          <w:rFonts w:hint="eastAsia"/>
        </w:rPr>
        <w:t>07</w:t>
      </w:r>
      <w:r w:rsidR="006E1240">
        <w:rPr>
          <w:rFonts w:hint="eastAsia"/>
        </w:rPr>
        <w:t>月</w:t>
      </w:r>
      <w:r w:rsidR="00734395">
        <w:rPr>
          <w:rFonts w:hint="eastAsia"/>
        </w:rPr>
        <w:t>—</w:t>
      </w:r>
      <w:r w:rsidR="006E1240">
        <w:rPr>
          <w:rFonts w:hint="eastAsia"/>
        </w:rPr>
        <w:t>2021</w:t>
      </w:r>
      <w:r w:rsidR="006E1240">
        <w:rPr>
          <w:rFonts w:hint="eastAsia"/>
        </w:rPr>
        <w:t>年</w:t>
      </w:r>
      <w:r>
        <w:t>10</w:t>
      </w:r>
      <w:r w:rsidR="006E1240">
        <w:rPr>
          <w:rFonts w:hint="eastAsia"/>
        </w:rPr>
        <w:t>月，按照专家意见，结合补充文献调研、试验研究，对初稿进行修改完善。</w:t>
      </w:r>
    </w:p>
    <w:p w14:paraId="754D2286" w14:textId="7CCE95CA" w:rsidR="00D4220E" w:rsidRDefault="003108BC" w:rsidP="00087909">
      <w:pPr>
        <w:spacing w:line="600" w:lineRule="auto"/>
        <w:ind w:firstLineChars="200" w:firstLine="640"/>
      </w:pPr>
      <w:r>
        <w:rPr>
          <w:rFonts w:hint="eastAsia"/>
        </w:rPr>
        <w:t>（</w:t>
      </w:r>
      <w:r>
        <w:rPr>
          <w:rFonts w:hint="eastAsia"/>
        </w:rPr>
        <w:t>3</w:t>
      </w:r>
      <w:r>
        <w:rPr>
          <w:rFonts w:hint="eastAsia"/>
        </w:rPr>
        <w:t>）</w:t>
      </w:r>
      <w:r w:rsidR="00C86F74">
        <w:rPr>
          <w:rFonts w:hint="eastAsia"/>
        </w:rPr>
        <w:t>2</w:t>
      </w:r>
      <w:r w:rsidR="00C86F74">
        <w:t>02</w:t>
      </w:r>
      <w:r w:rsidR="003C48AA">
        <w:t>1</w:t>
      </w:r>
      <w:r w:rsidR="00C86F74">
        <w:rPr>
          <w:rFonts w:hint="eastAsia"/>
        </w:rPr>
        <w:t>年</w:t>
      </w:r>
      <w:r w:rsidR="00C86F74">
        <w:rPr>
          <w:rFonts w:hint="eastAsia"/>
        </w:rPr>
        <w:t>1</w:t>
      </w:r>
      <w:r>
        <w:t>1</w:t>
      </w:r>
      <w:r w:rsidR="00C86F74">
        <w:rPr>
          <w:rFonts w:hint="eastAsia"/>
        </w:rPr>
        <w:t>月</w:t>
      </w:r>
      <w:r w:rsidR="00734395">
        <w:rPr>
          <w:rFonts w:hint="eastAsia"/>
        </w:rPr>
        <w:t>—</w:t>
      </w:r>
      <w:r w:rsidR="00C86F74">
        <w:t>2022</w:t>
      </w:r>
      <w:r w:rsidR="00C86F74">
        <w:rPr>
          <w:rFonts w:hint="eastAsia"/>
        </w:rPr>
        <w:t>年</w:t>
      </w:r>
      <w:r w:rsidR="00C86F74">
        <w:rPr>
          <w:rFonts w:hint="eastAsia"/>
        </w:rPr>
        <w:t>3</w:t>
      </w:r>
      <w:r w:rsidR="00C86F74">
        <w:rPr>
          <w:rFonts w:hint="eastAsia"/>
        </w:rPr>
        <w:t>月，</w:t>
      </w:r>
      <w:r w:rsidR="003C48AA" w:rsidRPr="003C48AA">
        <w:rPr>
          <w:rFonts w:hint="eastAsia"/>
        </w:rPr>
        <w:t>对标准征求</w:t>
      </w:r>
      <w:proofErr w:type="gramStart"/>
      <w:r w:rsidR="003C48AA" w:rsidRPr="003C48AA">
        <w:rPr>
          <w:rFonts w:hint="eastAsia"/>
        </w:rPr>
        <w:t>意见稿向社</w:t>
      </w:r>
      <w:r w:rsidR="003C48AA" w:rsidRPr="003C48AA">
        <w:rPr>
          <w:rFonts w:hint="eastAsia"/>
        </w:rPr>
        <w:lastRenderedPageBreak/>
        <w:t>会</w:t>
      </w:r>
      <w:proofErr w:type="gramEnd"/>
      <w:r w:rsidR="003C48AA" w:rsidRPr="003C48AA">
        <w:rPr>
          <w:rFonts w:hint="eastAsia"/>
        </w:rPr>
        <w:t>进行广泛的意见征集，向政府部门、高校和企业等</w:t>
      </w:r>
      <w:r w:rsidR="003C48AA" w:rsidRPr="003C48AA">
        <w:rPr>
          <w:rFonts w:hint="eastAsia"/>
        </w:rPr>
        <w:t>3</w:t>
      </w:r>
      <w:r w:rsidR="003C48AA">
        <w:t>0</w:t>
      </w:r>
      <w:r w:rsidR="003C48AA" w:rsidRPr="003C48AA">
        <w:rPr>
          <w:rFonts w:hint="eastAsia"/>
        </w:rPr>
        <w:t>家单位或专家进行征集，收到回函的单位或专家</w:t>
      </w:r>
      <w:r w:rsidR="00E45A3B">
        <w:t>30</w:t>
      </w:r>
      <w:r w:rsidR="003C48AA" w:rsidRPr="003C48AA">
        <w:rPr>
          <w:rFonts w:hint="eastAsia"/>
        </w:rPr>
        <w:t>个共计</w:t>
      </w:r>
      <w:r w:rsidR="00E45A3B">
        <w:t>71</w:t>
      </w:r>
      <w:r w:rsidR="003C48AA" w:rsidRPr="003C48AA">
        <w:rPr>
          <w:rFonts w:hint="eastAsia"/>
        </w:rPr>
        <w:t>条意见，其中无意见</w:t>
      </w:r>
      <w:r w:rsidR="00E45A3B">
        <w:t>4</w:t>
      </w:r>
      <w:r w:rsidR="003C48AA" w:rsidRPr="003C48AA">
        <w:rPr>
          <w:rFonts w:hint="eastAsia"/>
        </w:rPr>
        <w:t>条，不采纳</w:t>
      </w:r>
      <w:r w:rsidR="00E45A3B">
        <w:t>31</w:t>
      </w:r>
      <w:r w:rsidR="003C48AA" w:rsidRPr="003C48AA">
        <w:rPr>
          <w:rFonts w:hint="eastAsia"/>
        </w:rPr>
        <w:t>条，其他意见全部采纳，另有</w:t>
      </w:r>
      <w:r w:rsidR="00E45A3B">
        <w:t>0</w:t>
      </w:r>
      <w:r w:rsidR="003C48AA" w:rsidRPr="003C48AA">
        <w:rPr>
          <w:rFonts w:hint="eastAsia"/>
        </w:rPr>
        <w:t>家单位或专家未反馈回函，详细内容见《征求意见汇总处理表》。</w:t>
      </w:r>
      <w:r w:rsidR="007439B0">
        <w:rPr>
          <w:rFonts w:hint="eastAsia"/>
        </w:rPr>
        <w:t>标准编制组对专家意见进行</w:t>
      </w:r>
      <w:r w:rsidR="00C86F74">
        <w:rPr>
          <w:rFonts w:hint="eastAsia"/>
        </w:rPr>
        <w:t>汇总整理</w:t>
      </w:r>
      <w:r w:rsidR="007439B0">
        <w:rPr>
          <w:rFonts w:hint="eastAsia"/>
        </w:rPr>
        <w:t>与集中</w:t>
      </w:r>
      <w:r w:rsidR="00C86F74">
        <w:rPr>
          <w:rFonts w:hint="eastAsia"/>
        </w:rPr>
        <w:t>修改，</w:t>
      </w:r>
      <w:r w:rsidR="007439B0">
        <w:rPr>
          <w:rFonts w:hint="eastAsia"/>
        </w:rPr>
        <w:t>于</w:t>
      </w:r>
      <w:r w:rsidR="007439B0">
        <w:rPr>
          <w:rFonts w:hint="eastAsia"/>
        </w:rPr>
        <w:t>2</w:t>
      </w:r>
      <w:r w:rsidR="007439B0">
        <w:t>022</w:t>
      </w:r>
      <w:r w:rsidR="007439B0">
        <w:rPr>
          <w:rFonts w:hint="eastAsia"/>
        </w:rPr>
        <w:t>年</w:t>
      </w:r>
      <w:r w:rsidR="007439B0">
        <w:rPr>
          <w:rFonts w:hint="eastAsia"/>
        </w:rPr>
        <w:t>3</w:t>
      </w:r>
      <w:r w:rsidR="007439B0">
        <w:rPr>
          <w:rFonts w:hint="eastAsia"/>
        </w:rPr>
        <w:t>月</w:t>
      </w:r>
      <w:r w:rsidR="00C86F74">
        <w:rPr>
          <w:rFonts w:hint="eastAsia"/>
        </w:rPr>
        <w:t>形成</w:t>
      </w:r>
      <w:r>
        <w:rPr>
          <w:rFonts w:hint="eastAsia"/>
        </w:rPr>
        <w:t>征求意见</w:t>
      </w:r>
      <w:r w:rsidR="00C86F74">
        <w:rPr>
          <w:rFonts w:hint="eastAsia"/>
        </w:rPr>
        <w:t>稿。</w:t>
      </w:r>
    </w:p>
    <w:p w14:paraId="18BA79BC" w14:textId="7CFCFE26" w:rsidR="00353A9B" w:rsidRPr="00702967" w:rsidRDefault="00353A9B" w:rsidP="00087909">
      <w:pPr>
        <w:spacing w:line="600" w:lineRule="auto"/>
        <w:ind w:firstLineChars="200" w:firstLine="643"/>
      </w:pPr>
      <w:r w:rsidRPr="00702967">
        <w:rPr>
          <w:rFonts w:ascii="仿宋_GB2312" w:hAnsi="仿宋_GB2312" w:cs="仿宋_GB2312"/>
          <w:b/>
          <w:bCs/>
          <w:kern w:val="0"/>
          <w:szCs w:val="32"/>
        </w:rPr>
        <w:t>第</w:t>
      </w:r>
      <w:r w:rsidRPr="00702967">
        <w:rPr>
          <w:rFonts w:ascii="仿宋_GB2312" w:hAnsi="仿宋_GB2312" w:cs="仿宋_GB2312" w:hint="eastAsia"/>
          <w:b/>
          <w:bCs/>
          <w:kern w:val="0"/>
          <w:szCs w:val="32"/>
        </w:rPr>
        <w:t>五</w:t>
      </w:r>
      <w:r w:rsidRPr="00702967">
        <w:rPr>
          <w:rFonts w:ascii="仿宋_GB2312" w:hAnsi="仿宋_GB2312" w:cs="仿宋_GB2312"/>
          <w:b/>
          <w:bCs/>
          <w:kern w:val="0"/>
          <w:szCs w:val="32"/>
        </w:rPr>
        <w:t>阶段为</w:t>
      </w:r>
      <w:r w:rsidRPr="00702967">
        <w:rPr>
          <w:rFonts w:ascii="仿宋_GB2312" w:hAnsi="仿宋_GB2312" w:cs="仿宋_GB2312" w:hint="eastAsia"/>
          <w:b/>
          <w:bCs/>
          <w:kern w:val="0"/>
          <w:szCs w:val="32"/>
        </w:rPr>
        <w:t>审查阶段</w:t>
      </w:r>
      <w:r w:rsidRPr="00702967">
        <w:rPr>
          <w:rFonts w:ascii="仿宋_GB2312" w:hAnsi="仿宋_GB2312" w:cs="仿宋_GB2312"/>
          <w:b/>
          <w:bCs/>
          <w:kern w:val="0"/>
          <w:szCs w:val="32"/>
        </w:rPr>
        <w:t>。</w:t>
      </w:r>
    </w:p>
    <w:p w14:paraId="1F8ED50A" w14:textId="63344442" w:rsidR="00353A9B" w:rsidRDefault="00D64359" w:rsidP="00087909">
      <w:pPr>
        <w:spacing w:line="600" w:lineRule="auto"/>
        <w:ind w:firstLineChars="200" w:firstLine="640"/>
      </w:pPr>
      <w:r w:rsidRPr="00702967">
        <w:rPr>
          <w:rFonts w:ascii="仿宋_GB2312" w:hAnsi="仿宋_GB2312" w:cs="仿宋_GB2312"/>
          <w:kern w:val="0"/>
          <w:szCs w:val="32"/>
        </w:rPr>
        <w:t>标准起草组根据专家建议和意见进行认真修改完善，并按照山东</w:t>
      </w:r>
      <w:r w:rsidRPr="00702967">
        <w:rPr>
          <w:rFonts w:ascii="仿宋_GB2312" w:hAnsi="仿宋_GB2312" w:cs="仿宋_GB2312" w:hint="eastAsia"/>
          <w:kern w:val="0"/>
          <w:szCs w:val="32"/>
        </w:rPr>
        <w:t>省</w:t>
      </w:r>
      <w:r w:rsidRPr="00702967">
        <w:rPr>
          <w:rFonts w:ascii="仿宋_GB2312" w:hAnsi="仿宋_GB2312" w:cs="仿宋_GB2312"/>
          <w:kern w:val="0"/>
          <w:szCs w:val="32"/>
        </w:rPr>
        <w:t>地方标准管理</w:t>
      </w:r>
      <w:r w:rsidRPr="00702967">
        <w:rPr>
          <w:rFonts w:ascii="仿宋_GB2312" w:hAnsi="仿宋_GB2312" w:cs="仿宋_GB2312" w:hint="eastAsia"/>
          <w:kern w:val="0"/>
          <w:szCs w:val="32"/>
        </w:rPr>
        <w:t>有关</w:t>
      </w:r>
      <w:r w:rsidRPr="00702967">
        <w:rPr>
          <w:rFonts w:ascii="仿宋_GB2312" w:hAnsi="仿宋_GB2312" w:cs="仿宋_GB2312"/>
          <w:kern w:val="0"/>
          <w:szCs w:val="32"/>
        </w:rPr>
        <w:t>规定，形成送审材料</w:t>
      </w:r>
      <w:r w:rsidRPr="00702967">
        <w:rPr>
          <w:rFonts w:ascii="仿宋_GB2312" w:hAnsi="仿宋_GB2312" w:cs="仿宋_GB2312" w:hint="eastAsia"/>
          <w:kern w:val="0"/>
          <w:szCs w:val="32"/>
        </w:rPr>
        <w:t>。</w:t>
      </w:r>
      <w:r w:rsidRPr="00702967">
        <w:rPr>
          <w:rFonts w:ascii="仿宋_GB2312" w:hAnsi="仿宋_GB2312" w:cs="仿宋_GB2312"/>
          <w:kern w:val="0"/>
          <w:szCs w:val="32"/>
        </w:rPr>
        <w:t>202</w:t>
      </w:r>
      <w:r w:rsidR="00D9283D" w:rsidRPr="00702967">
        <w:rPr>
          <w:rFonts w:ascii="仿宋_GB2312" w:hAnsi="仿宋_GB2312" w:cs="仿宋_GB2312"/>
          <w:kern w:val="0"/>
          <w:szCs w:val="32"/>
        </w:rPr>
        <w:t>3</w:t>
      </w:r>
      <w:r w:rsidRPr="00702967">
        <w:rPr>
          <w:rFonts w:ascii="仿宋_GB2312" w:hAnsi="仿宋_GB2312" w:cs="仿宋_GB2312"/>
          <w:kern w:val="0"/>
          <w:szCs w:val="32"/>
        </w:rPr>
        <w:t>年</w:t>
      </w:r>
      <w:r w:rsidR="006E50FD" w:rsidRPr="00702967">
        <w:rPr>
          <w:rFonts w:ascii="仿宋_GB2312" w:hAnsi="仿宋_GB2312" w:cs="仿宋_GB2312"/>
          <w:kern w:val="0"/>
          <w:szCs w:val="32"/>
        </w:rPr>
        <w:t>8</w:t>
      </w:r>
      <w:r w:rsidRPr="00702967">
        <w:rPr>
          <w:rFonts w:ascii="仿宋_GB2312" w:hAnsi="仿宋_GB2312" w:cs="仿宋_GB2312" w:hint="eastAsia"/>
          <w:kern w:val="0"/>
          <w:szCs w:val="32"/>
        </w:rPr>
        <w:t>月</w:t>
      </w:r>
      <w:r w:rsidR="006E50FD" w:rsidRPr="00702967">
        <w:rPr>
          <w:rFonts w:ascii="仿宋_GB2312" w:hAnsi="仿宋_GB2312" w:cs="仿宋_GB2312"/>
          <w:kern w:val="0"/>
          <w:szCs w:val="32"/>
        </w:rPr>
        <w:t>3</w:t>
      </w:r>
      <w:r w:rsidRPr="00702967">
        <w:rPr>
          <w:rFonts w:ascii="仿宋_GB2312" w:hAnsi="仿宋_GB2312" w:cs="仿宋_GB2312" w:hint="eastAsia"/>
          <w:kern w:val="0"/>
          <w:szCs w:val="32"/>
        </w:rPr>
        <w:t>日山东省</w:t>
      </w:r>
      <w:r w:rsidR="006E50FD" w:rsidRPr="00702967">
        <w:rPr>
          <w:rFonts w:ascii="仿宋_GB2312" w:hAnsi="仿宋_GB2312" w:cs="仿宋_GB2312" w:hint="eastAsia"/>
          <w:kern w:val="0"/>
          <w:szCs w:val="32"/>
        </w:rPr>
        <w:t>交通运输厅</w:t>
      </w:r>
      <w:r w:rsidRPr="00702967">
        <w:rPr>
          <w:rFonts w:ascii="仿宋_GB2312" w:hAnsi="仿宋_GB2312" w:cs="仿宋_GB2312" w:hint="eastAsia"/>
          <w:kern w:val="0"/>
          <w:szCs w:val="32"/>
        </w:rPr>
        <w:t>在济南组织召开了</w:t>
      </w:r>
      <w:r w:rsidRPr="00702967">
        <w:rPr>
          <w:rFonts w:ascii="仿宋_GB2312" w:hAnsi="仿宋_GB2312" w:cs="仿宋_GB2312"/>
          <w:kern w:val="0"/>
          <w:szCs w:val="32"/>
        </w:rPr>
        <w:t>标准审查会</w:t>
      </w:r>
      <w:r w:rsidR="006E50FD" w:rsidRPr="00702967">
        <w:rPr>
          <w:rFonts w:ascii="仿宋_GB2312" w:hAnsi="仿宋_GB2312" w:cs="仿宋_GB2312" w:hint="eastAsia"/>
          <w:kern w:val="0"/>
          <w:szCs w:val="32"/>
        </w:rPr>
        <w:t>，山东省市场监管局对审查会议进行监督指导</w:t>
      </w:r>
      <w:r w:rsidRPr="00702967">
        <w:rPr>
          <w:rFonts w:ascii="仿宋_GB2312" w:hAnsi="仿宋_GB2312" w:cs="仿宋_GB2312"/>
          <w:kern w:val="0"/>
          <w:szCs w:val="32"/>
        </w:rPr>
        <w:t>。</w:t>
      </w:r>
      <w:r w:rsidRPr="00702967">
        <w:rPr>
          <w:rFonts w:ascii="仿宋_GB2312" w:hAnsi="仿宋_GB2312" w:cs="仿宋_GB2312" w:hint="eastAsia"/>
          <w:kern w:val="0"/>
          <w:szCs w:val="32"/>
        </w:rPr>
        <w:t>来自</w:t>
      </w:r>
      <w:r w:rsidR="006E50FD" w:rsidRPr="00702967">
        <w:rPr>
          <w:rFonts w:ascii="仿宋_GB2312" w:hAnsi="仿宋_GB2312" w:cs="仿宋_GB2312" w:hint="eastAsia"/>
          <w:kern w:val="0"/>
          <w:szCs w:val="32"/>
        </w:rPr>
        <w:t>山东公路学</w:t>
      </w:r>
      <w:r w:rsidR="006E50FD" w:rsidRPr="006E50FD">
        <w:rPr>
          <w:rFonts w:ascii="仿宋_GB2312" w:hAnsi="仿宋_GB2312" w:cs="仿宋_GB2312" w:hint="eastAsia"/>
          <w:kern w:val="0"/>
          <w:szCs w:val="32"/>
        </w:rPr>
        <w:t>会、中国建筑材料科学研究总院、</w:t>
      </w:r>
      <w:proofErr w:type="gramStart"/>
      <w:r w:rsidR="006E50FD" w:rsidRPr="006E50FD">
        <w:rPr>
          <w:rFonts w:ascii="仿宋_GB2312" w:hAnsi="仿宋_GB2312" w:cs="仿宋_GB2312" w:hint="eastAsia"/>
          <w:kern w:val="0"/>
          <w:szCs w:val="32"/>
        </w:rPr>
        <w:t>中冶建筑</w:t>
      </w:r>
      <w:proofErr w:type="gramEnd"/>
      <w:r w:rsidR="006E50FD" w:rsidRPr="006E50FD">
        <w:rPr>
          <w:rFonts w:ascii="仿宋_GB2312" w:hAnsi="仿宋_GB2312" w:cs="仿宋_GB2312" w:hint="eastAsia"/>
          <w:kern w:val="0"/>
          <w:szCs w:val="32"/>
        </w:rPr>
        <w:t>研究总院、山东省建筑科学研究院、北京建筑大学、山东大学、山东建筑大学、中国矿业大学（北京）、河北大学 等单位共9名专家组成了审查委员会</w:t>
      </w:r>
      <w:r>
        <w:rPr>
          <w:rFonts w:ascii="仿宋_GB2312" w:hAnsi="仿宋_GB2312" w:cs="仿宋_GB2312" w:hint="eastAsia"/>
          <w:kern w:val="0"/>
          <w:szCs w:val="32"/>
        </w:rPr>
        <w:t>。会上起草组认真汇报了标准的基本概况、主要内容、编制过程和有关征求意见反馈与处理情况，审查委员会听取了</w:t>
      </w:r>
      <w:r w:rsidR="006E50FD">
        <w:rPr>
          <w:rFonts w:ascii="仿宋_GB2312" w:hAnsi="仿宋_GB2312" w:cs="仿宋_GB2312" w:hint="eastAsia"/>
          <w:kern w:val="0"/>
          <w:szCs w:val="32"/>
        </w:rPr>
        <w:t>标准编制</w:t>
      </w:r>
      <w:r>
        <w:rPr>
          <w:rFonts w:ascii="仿宋_GB2312" w:hAnsi="仿宋_GB2312" w:cs="仿宋_GB2312" w:hint="eastAsia"/>
          <w:kern w:val="0"/>
          <w:szCs w:val="32"/>
        </w:rPr>
        <w:t>情况汇报，对标准</w:t>
      </w:r>
      <w:r>
        <w:rPr>
          <w:rFonts w:ascii="仿宋_GB2312" w:hAnsi="仿宋_GB2312" w:cs="仿宋_GB2312" w:hint="eastAsia"/>
          <w:kern w:val="0"/>
          <w:szCs w:val="32"/>
        </w:rPr>
        <w:lastRenderedPageBreak/>
        <w:t>文本进行了逐章、逐条审查，</w:t>
      </w:r>
      <w:r w:rsidR="006E50FD">
        <w:rPr>
          <w:rFonts w:ascii="仿宋_GB2312" w:hAnsi="仿宋_GB2312" w:cs="仿宋_GB2312" w:hint="eastAsia"/>
          <w:kern w:val="0"/>
          <w:szCs w:val="32"/>
        </w:rPr>
        <w:t>对标准编制说明等进行了审查，</w:t>
      </w:r>
      <w:r>
        <w:rPr>
          <w:rFonts w:ascii="仿宋_GB2312" w:hAnsi="仿宋_GB2312" w:cs="仿宋_GB2312" w:hint="eastAsia"/>
          <w:kern w:val="0"/>
          <w:szCs w:val="32"/>
        </w:rPr>
        <w:t>提出了有关内容、结构等方面意见</w:t>
      </w:r>
      <w:r w:rsidR="006E50FD">
        <w:rPr>
          <w:rFonts w:ascii="仿宋_GB2312" w:hAnsi="仿宋_GB2312" w:cs="仿宋_GB2312" w:hint="eastAsia"/>
          <w:kern w:val="0"/>
          <w:szCs w:val="32"/>
        </w:rPr>
        <w:t>，一致</w:t>
      </w:r>
      <w:r w:rsidR="006E50FD" w:rsidRPr="006E50FD">
        <w:rPr>
          <w:rFonts w:ascii="仿宋_GB2312" w:hAnsi="仿宋_GB2312" w:cs="仿宋_GB2312" w:hint="eastAsia"/>
          <w:kern w:val="0"/>
          <w:szCs w:val="32"/>
        </w:rPr>
        <w:t>提出了优化再生粗集料分类、完善取代率等指标要求等方面意见</w:t>
      </w:r>
      <w:r>
        <w:rPr>
          <w:rFonts w:ascii="仿宋_GB2312" w:hAnsi="仿宋_GB2312" w:cs="仿宋_GB2312" w:hint="eastAsia"/>
          <w:kern w:val="0"/>
          <w:szCs w:val="32"/>
        </w:rPr>
        <w:t>。会议一致同意该标准通过审查。会议要求起草单位尽快形成报批材料后上报省市场监督管理局。</w:t>
      </w:r>
    </w:p>
    <w:p w14:paraId="5C385CFC" w14:textId="40E38DC5" w:rsidR="001F592A" w:rsidRPr="00DD3C71" w:rsidRDefault="00C74198" w:rsidP="00087909">
      <w:pPr>
        <w:pStyle w:val="1"/>
        <w:spacing w:line="600" w:lineRule="auto"/>
        <w:rPr>
          <w:sz w:val="32"/>
          <w:szCs w:val="32"/>
        </w:rPr>
      </w:pPr>
      <w:r>
        <w:rPr>
          <w:rFonts w:hint="eastAsia"/>
          <w:sz w:val="32"/>
          <w:szCs w:val="32"/>
        </w:rPr>
        <w:t>地方</w:t>
      </w:r>
      <w:r w:rsidR="001F592A" w:rsidRPr="00DD3C71">
        <w:rPr>
          <w:rFonts w:hint="eastAsia"/>
          <w:sz w:val="32"/>
          <w:szCs w:val="32"/>
        </w:rPr>
        <w:t>标准</w:t>
      </w:r>
      <w:r w:rsidR="00A26710" w:rsidRPr="00DD3C71">
        <w:rPr>
          <w:rFonts w:hint="eastAsia"/>
          <w:sz w:val="32"/>
          <w:szCs w:val="32"/>
        </w:rPr>
        <w:t>制定</w:t>
      </w:r>
      <w:r w:rsidR="001F592A" w:rsidRPr="00DD3C71">
        <w:rPr>
          <w:rFonts w:hint="eastAsia"/>
          <w:sz w:val="32"/>
          <w:szCs w:val="32"/>
        </w:rPr>
        <w:t>目的和意义</w:t>
      </w:r>
    </w:p>
    <w:p w14:paraId="7954094F" w14:textId="4A4332BE" w:rsidR="001F592A" w:rsidRDefault="001F592A" w:rsidP="00087909">
      <w:pPr>
        <w:spacing w:line="600" w:lineRule="auto"/>
        <w:ind w:firstLineChars="200" w:firstLine="640"/>
      </w:pPr>
      <w:r>
        <w:rPr>
          <w:rFonts w:hint="eastAsia"/>
        </w:rPr>
        <w:t>本标准编制目的主要是为了更有效指导废旧混凝土再生集料在公路工程混凝土中的应用。混凝土从制备到报废的各个环节都会产生大量的废弃物，在新建和拆除产生的废弃物中约占</w:t>
      </w:r>
      <w:r>
        <w:rPr>
          <w:rFonts w:hint="eastAsia"/>
        </w:rPr>
        <w:t>1/3</w:t>
      </w:r>
      <w:r>
        <w:rPr>
          <w:rFonts w:hint="eastAsia"/>
        </w:rPr>
        <w:t>。据保守统计，全世界废弃混凝土年产生量在</w:t>
      </w:r>
      <w:r>
        <w:rPr>
          <w:rFonts w:hint="eastAsia"/>
        </w:rPr>
        <w:t>10</w:t>
      </w:r>
      <w:r>
        <w:rPr>
          <w:rFonts w:hint="eastAsia"/>
        </w:rPr>
        <w:t>亿吨以上，而我国达到了</w:t>
      </w:r>
      <w:r>
        <w:rPr>
          <w:rFonts w:hint="eastAsia"/>
        </w:rPr>
        <w:t>1</w:t>
      </w:r>
      <w:r>
        <w:rPr>
          <w:rFonts w:hint="eastAsia"/>
        </w:rPr>
        <w:t>亿吨，且年均增速为</w:t>
      </w:r>
      <w:r>
        <w:rPr>
          <w:rFonts w:hint="eastAsia"/>
        </w:rPr>
        <w:t>8%</w:t>
      </w:r>
      <w:r>
        <w:rPr>
          <w:rFonts w:hint="eastAsia"/>
        </w:rPr>
        <w:t>。此外，自然灾害及社会灾害也会产生大量的废弃混凝土。这些混凝土绝大部分直接被运往郊外或乡村采用漏天堆放或填埋的方式进行处理，耗用大量土地资源，并产生数额巨大的土地征用费、垃圾清运费、处理费等费用。更为严重的是，碱性的废弃混凝土会令大片土壤失活、河流失色，导致严重的二次污染。</w:t>
      </w:r>
      <w:r>
        <w:rPr>
          <w:rFonts w:hint="eastAsia"/>
        </w:rPr>
        <w:t xml:space="preserve"> </w:t>
      </w:r>
      <w:r>
        <w:rPr>
          <w:rFonts w:hint="eastAsia"/>
        </w:rPr>
        <w:t>此外，天然骨料的短缺已成为许</w:t>
      </w:r>
      <w:r>
        <w:rPr>
          <w:rFonts w:hint="eastAsia"/>
        </w:rPr>
        <w:lastRenderedPageBreak/>
        <w:t>多国家建筑业发展的瓶颈，而优质天然骨料在我国有些地区已近枯竭，许多地区合格的天然砂石料供应十分紧张，部分大城市已找不到高性能混凝土用砂石，未来高质量石料的不足将成为中国工程建设面临的主要问题。在公路行业，废旧混凝土的再生利用是高速公路全寿命周期中的一个重要环节，是实现工程建设领域资源节约和节能减排的关键环节。若能将废弃的水泥混凝土再生利用于新建道路中，将会减少公路改扩建对环境带来的污染。面临自然资源不断消耗且难再生的严峻形势、环保意识的持续强化及工程建设发展趋势，迫切要求混凝土行业走可持续发展道路。</w:t>
      </w:r>
    </w:p>
    <w:p w14:paraId="27F60CC5" w14:textId="77777777" w:rsidR="001F592A" w:rsidRDefault="001F592A" w:rsidP="00087909">
      <w:pPr>
        <w:spacing w:line="600" w:lineRule="auto"/>
        <w:ind w:firstLineChars="200" w:firstLine="640"/>
      </w:pPr>
      <w:r>
        <w:rPr>
          <w:rFonts w:hint="eastAsia"/>
        </w:rPr>
        <w:t>从</w:t>
      </w:r>
      <w:r>
        <w:rPr>
          <w:rFonts w:hint="eastAsia"/>
        </w:rPr>
        <w:t>20</w:t>
      </w:r>
      <w:r>
        <w:rPr>
          <w:rFonts w:hint="eastAsia"/>
        </w:rPr>
        <w:t>世纪</w:t>
      </w:r>
      <w:r>
        <w:rPr>
          <w:rFonts w:hint="eastAsia"/>
        </w:rPr>
        <w:t>70</w:t>
      </w:r>
      <w:r>
        <w:rPr>
          <w:rFonts w:hint="eastAsia"/>
        </w:rPr>
        <w:t>年代末开始，德国、日本、荷兰和美国等发达国家在再生混凝土开发应用方面发展速度很快，取得了一系列的成果并积极推广应用于实际工程中。国外的研究主要集中在研究废弃混凝土作为再生集料的技术，解决循环利用的技术难题，努力扩大再生集料的应用范围；再生集料和再生混凝土的分类和基本性能研究、原始混凝土对再生混凝土性能的影响、制定再生集料和再生混凝土的技术规范，为其应用提供技术依据；研究制定</w:t>
      </w:r>
      <w:r>
        <w:rPr>
          <w:rFonts w:hint="eastAsia"/>
        </w:rPr>
        <w:lastRenderedPageBreak/>
        <w:t>相配套的法律法规，鼓励再生集料和再生混凝土的应用。</w:t>
      </w:r>
    </w:p>
    <w:p w14:paraId="255498CA" w14:textId="4A490DE5" w:rsidR="001F592A" w:rsidRDefault="001F592A" w:rsidP="00087909">
      <w:pPr>
        <w:spacing w:line="600" w:lineRule="auto"/>
        <w:ind w:firstLineChars="200" w:firstLine="640"/>
      </w:pPr>
      <w:r>
        <w:rPr>
          <w:rFonts w:hint="eastAsia"/>
        </w:rPr>
        <w:t>我国在混凝土再生集料的应用研究方面展开了许多相关工作，也取得了大量研究成果，但伴随建筑废弃物再生骨料相关系列技术标准的出台，将切实有利于解决我国因建筑废弃物引发的一系列关系环境、资源与社会的矛盾难题。目前关于再生集料的标准主要有</w:t>
      </w:r>
      <w:r w:rsidR="005F2EEB">
        <w:rPr>
          <w:rFonts w:hint="eastAsia"/>
        </w:rPr>
        <w:t>JGJ/T 240</w:t>
      </w:r>
      <w:r w:rsidR="00734395">
        <w:rPr>
          <w:rFonts w:hint="eastAsia"/>
        </w:rPr>
        <w:t>—</w:t>
      </w:r>
      <w:r w:rsidR="005F2EEB">
        <w:rPr>
          <w:rFonts w:hint="eastAsia"/>
        </w:rPr>
        <w:t>2011</w:t>
      </w:r>
      <w:r>
        <w:rPr>
          <w:rFonts w:hint="eastAsia"/>
        </w:rPr>
        <w:t>《再生骨料应用技术规程》、</w:t>
      </w:r>
      <w:r w:rsidR="005F2EEB">
        <w:rPr>
          <w:rFonts w:hint="eastAsia"/>
        </w:rPr>
        <w:t>GB/T 25177</w:t>
      </w:r>
      <w:r w:rsidR="00734395">
        <w:rPr>
          <w:rFonts w:hint="eastAsia"/>
        </w:rPr>
        <w:t>—</w:t>
      </w:r>
      <w:r w:rsidR="005F2EEB">
        <w:rPr>
          <w:rFonts w:hint="eastAsia"/>
        </w:rPr>
        <w:t>2010</w:t>
      </w:r>
      <w:r>
        <w:rPr>
          <w:rFonts w:hint="eastAsia"/>
        </w:rPr>
        <w:t>《混凝土用再生粗骨料》、</w:t>
      </w:r>
      <w:r w:rsidR="005F2EEB">
        <w:rPr>
          <w:rFonts w:hint="eastAsia"/>
        </w:rPr>
        <w:t>GB/T 25176</w:t>
      </w:r>
      <w:r w:rsidR="00734395">
        <w:rPr>
          <w:rFonts w:hint="eastAsia"/>
        </w:rPr>
        <w:t>—</w:t>
      </w:r>
      <w:r w:rsidR="005F2EEB">
        <w:rPr>
          <w:rFonts w:hint="eastAsia"/>
        </w:rPr>
        <w:t>2010</w:t>
      </w:r>
      <w:r>
        <w:rPr>
          <w:rFonts w:hint="eastAsia"/>
        </w:rPr>
        <w:t>《混凝土和砂浆用再生细骨料》及部分地方标准。这些标准主要对房建工程拆除建筑垃圾加工生产的再生集料进行了规定，建筑垃圾组分较多，包括混凝土、砂浆、石、砖瓦等多种材料，而公路工程建设过程中产生的废混凝土组分单一，不夹杂砖瓦等其他材料。因此，由建筑垃圾生产的再生集料相较于纯粹的废混凝土生产的再生集料性能差异更大，分级标准也更为复杂，所以现行相关标准对公路工程混凝土再生集料的应用针对性不强，难以高效指导混凝土再生集料应用。</w:t>
      </w:r>
    </w:p>
    <w:p w14:paraId="37125E06" w14:textId="0982DB49" w:rsidR="00A26710" w:rsidRDefault="00A26710" w:rsidP="00087909">
      <w:pPr>
        <w:spacing w:line="600" w:lineRule="auto"/>
        <w:ind w:firstLineChars="200" w:firstLine="640"/>
      </w:pPr>
      <w:r>
        <w:rPr>
          <w:rFonts w:hint="eastAsia"/>
        </w:rPr>
        <w:t>本标准针对山东省公路工程废旧混凝土再生集料混凝土的</w:t>
      </w:r>
      <w:r>
        <w:rPr>
          <w:rFonts w:hint="eastAsia"/>
        </w:rPr>
        <w:lastRenderedPageBreak/>
        <w:t>应用做了相关规定，包括术语和定义、材料要求、混凝土性能与配合比设计、混凝土施工、质量检验与验收等内容。特别是通过试验研究，结合资料调研及工程应用结果，重新制定了混凝土再生粗集料分级标准，将</w:t>
      </w:r>
      <w:r w:rsidR="005165AC">
        <w:rPr>
          <w:rFonts w:hint="eastAsia"/>
        </w:rPr>
        <w:t>再生粗集料</w:t>
      </w:r>
      <w:r>
        <w:rPr>
          <w:rFonts w:hint="eastAsia"/>
        </w:rPr>
        <w:t>分为</w:t>
      </w:r>
      <w:r>
        <w:rPr>
          <w:rFonts w:hint="eastAsia"/>
        </w:rPr>
        <w:t>I</w:t>
      </w:r>
      <w:r>
        <w:rPr>
          <w:rFonts w:hint="eastAsia"/>
        </w:rPr>
        <w:t>、</w:t>
      </w:r>
      <w:r>
        <w:rPr>
          <w:rFonts w:hint="eastAsia"/>
        </w:rPr>
        <w:t>II</w:t>
      </w:r>
      <w:r w:rsidR="005165AC">
        <w:rPr>
          <w:rFonts w:hint="eastAsia"/>
        </w:rPr>
        <w:t>、</w:t>
      </w:r>
      <w:r w:rsidR="005165AC">
        <w:rPr>
          <w:rFonts w:hint="eastAsia"/>
        </w:rPr>
        <w:t>III</w:t>
      </w:r>
      <w:r w:rsidR="005165AC">
        <w:rPr>
          <w:rFonts w:hint="eastAsia"/>
        </w:rPr>
        <w:t>三</w:t>
      </w:r>
      <w:r>
        <w:rPr>
          <w:rFonts w:hint="eastAsia"/>
        </w:rPr>
        <w:t>类，</w:t>
      </w:r>
      <w:r w:rsidR="005165AC">
        <w:rPr>
          <w:rFonts w:hint="eastAsia"/>
        </w:rPr>
        <w:t>不但与国标相协调，同时指标值的制定体现了山东省地材特点，</w:t>
      </w:r>
      <w:r>
        <w:rPr>
          <w:rFonts w:hint="eastAsia"/>
        </w:rPr>
        <w:t>便于指导再生集料混凝土在</w:t>
      </w:r>
      <w:r w:rsidR="005165AC">
        <w:rPr>
          <w:rFonts w:hint="eastAsia"/>
        </w:rPr>
        <w:t>山东省</w:t>
      </w:r>
      <w:r>
        <w:rPr>
          <w:rFonts w:hint="eastAsia"/>
        </w:rPr>
        <w:t>公路工程</w:t>
      </w:r>
      <w:r w:rsidR="005165AC">
        <w:rPr>
          <w:rFonts w:hint="eastAsia"/>
        </w:rPr>
        <w:t>领域</w:t>
      </w:r>
      <w:r>
        <w:rPr>
          <w:rFonts w:hint="eastAsia"/>
        </w:rPr>
        <w:t>的应用。本标准属于国内第一项针对公路工程废旧混凝土再生集料及再生混凝土应用的地方标准。</w:t>
      </w:r>
    </w:p>
    <w:p w14:paraId="668B45D2" w14:textId="7490C1A3" w:rsidR="006601A9" w:rsidRPr="00DD3C71" w:rsidRDefault="00C74198" w:rsidP="00087909">
      <w:pPr>
        <w:pStyle w:val="1"/>
        <w:spacing w:line="600" w:lineRule="auto"/>
        <w:rPr>
          <w:sz w:val="32"/>
          <w:szCs w:val="32"/>
        </w:rPr>
      </w:pPr>
      <w:r>
        <w:rPr>
          <w:rFonts w:hint="eastAsia"/>
          <w:sz w:val="32"/>
          <w:szCs w:val="32"/>
        </w:rPr>
        <w:t>地方</w:t>
      </w:r>
      <w:r w:rsidR="006601A9" w:rsidRPr="00DD3C71">
        <w:rPr>
          <w:rFonts w:hint="eastAsia"/>
          <w:sz w:val="32"/>
          <w:szCs w:val="32"/>
        </w:rPr>
        <w:t>标准编制原则</w:t>
      </w:r>
      <w:r w:rsidR="00925999" w:rsidRPr="00DD3C71">
        <w:rPr>
          <w:rFonts w:hint="eastAsia"/>
          <w:sz w:val="32"/>
          <w:szCs w:val="32"/>
        </w:rPr>
        <w:t>、主要技术内容和</w:t>
      </w:r>
      <w:r>
        <w:rPr>
          <w:rFonts w:hint="eastAsia"/>
          <w:sz w:val="32"/>
          <w:szCs w:val="32"/>
        </w:rPr>
        <w:t>确定</w:t>
      </w:r>
      <w:r w:rsidR="00925999" w:rsidRPr="00DD3C71">
        <w:rPr>
          <w:rFonts w:hint="eastAsia"/>
          <w:sz w:val="32"/>
          <w:szCs w:val="32"/>
        </w:rPr>
        <w:t>依据</w:t>
      </w:r>
    </w:p>
    <w:p w14:paraId="154CEEF1" w14:textId="7C22E014" w:rsidR="006601A9" w:rsidRDefault="006601A9" w:rsidP="00087909">
      <w:pPr>
        <w:pStyle w:val="2"/>
        <w:spacing w:line="600" w:lineRule="auto"/>
      </w:pPr>
      <w:r w:rsidRPr="006601A9">
        <w:rPr>
          <w:rFonts w:hint="eastAsia"/>
        </w:rPr>
        <w:t>标准编制原则</w:t>
      </w:r>
    </w:p>
    <w:p w14:paraId="76654BAB" w14:textId="4BE57D3B" w:rsidR="009A1D76" w:rsidRDefault="00BD34B5" w:rsidP="00087909">
      <w:pPr>
        <w:spacing w:line="600" w:lineRule="auto"/>
        <w:ind w:firstLine="640"/>
      </w:pPr>
      <w:r>
        <w:rPr>
          <w:rFonts w:hint="eastAsia"/>
        </w:rPr>
        <w:t>（</w:t>
      </w:r>
      <w:r>
        <w:rPr>
          <w:rFonts w:hint="eastAsia"/>
        </w:rPr>
        <w:t>1</w:t>
      </w:r>
      <w:r>
        <w:rPr>
          <w:rFonts w:hint="eastAsia"/>
        </w:rPr>
        <w:t>）本标准</w:t>
      </w:r>
      <w:r w:rsidR="00CC193B">
        <w:rPr>
          <w:rFonts w:hint="eastAsia"/>
        </w:rPr>
        <w:t>规定了公路工程废旧混凝土再生集料混凝土的应用过程中需要满足的要求以保证其适用性，按照标准化对象类别，本标准原则上是一本</w:t>
      </w:r>
      <w:r>
        <w:rPr>
          <w:rFonts w:hint="eastAsia"/>
        </w:rPr>
        <w:t>过程标准。</w:t>
      </w:r>
    </w:p>
    <w:p w14:paraId="39F3B1AF" w14:textId="7DF72703" w:rsidR="00BD34B5" w:rsidRDefault="00BD34B5" w:rsidP="00087909">
      <w:pPr>
        <w:spacing w:line="600" w:lineRule="auto"/>
        <w:ind w:firstLine="640"/>
      </w:pPr>
      <w:r>
        <w:rPr>
          <w:rFonts w:hint="eastAsia"/>
        </w:rPr>
        <w:t>（</w:t>
      </w:r>
      <w:r>
        <w:rPr>
          <w:rFonts w:hint="eastAsia"/>
        </w:rPr>
        <w:t>2</w:t>
      </w:r>
      <w:r>
        <w:rPr>
          <w:rFonts w:hint="eastAsia"/>
        </w:rPr>
        <w:t>）本文件使用者</w:t>
      </w:r>
      <w:r w:rsidR="004E0A4A">
        <w:rPr>
          <w:rFonts w:hint="eastAsia"/>
        </w:rPr>
        <w:t>主要包括</w:t>
      </w:r>
      <w:r>
        <w:rPr>
          <w:rFonts w:hint="eastAsia"/>
        </w:rPr>
        <w:t>材料供应方，公路工程建设各参建单位，检验检测机构。</w:t>
      </w:r>
    </w:p>
    <w:p w14:paraId="6649966B" w14:textId="359A8CDB" w:rsidR="00BD34B5" w:rsidRDefault="00BD34B5" w:rsidP="00087909">
      <w:pPr>
        <w:spacing w:line="600" w:lineRule="auto"/>
        <w:ind w:firstLine="640"/>
      </w:pPr>
      <w:r>
        <w:rPr>
          <w:rFonts w:hint="eastAsia"/>
        </w:rPr>
        <w:t>（</w:t>
      </w:r>
      <w:r>
        <w:rPr>
          <w:rFonts w:hint="eastAsia"/>
        </w:rPr>
        <w:t>3</w:t>
      </w:r>
      <w:r>
        <w:rPr>
          <w:rFonts w:hint="eastAsia"/>
        </w:rPr>
        <w:t>）本文件编制的目的是保证公路工程废旧混凝土再生集</w:t>
      </w:r>
      <w:r>
        <w:rPr>
          <w:rFonts w:hint="eastAsia"/>
        </w:rPr>
        <w:lastRenderedPageBreak/>
        <w:t>料混凝土满足工程应用要求，</w:t>
      </w:r>
      <w:r w:rsidR="004E0A4A" w:rsidRPr="004E0A4A">
        <w:rPr>
          <w:rFonts w:hint="eastAsia"/>
        </w:rPr>
        <w:t>促进技术进步，规范产品应用</w:t>
      </w:r>
      <w:r w:rsidR="004E0A4A">
        <w:rPr>
          <w:rFonts w:hint="eastAsia"/>
        </w:rPr>
        <w:t>，</w:t>
      </w:r>
      <w:proofErr w:type="gramStart"/>
      <w:r>
        <w:rPr>
          <w:rFonts w:hint="eastAsia"/>
        </w:rPr>
        <w:t>按目的</w:t>
      </w:r>
      <w:proofErr w:type="gramEnd"/>
      <w:r>
        <w:rPr>
          <w:rFonts w:hint="eastAsia"/>
        </w:rPr>
        <w:t>导向原则</w:t>
      </w:r>
      <w:r w:rsidR="004E0A4A">
        <w:rPr>
          <w:rFonts w:hint="eastAsia"/>
        </w:rPr>
        <w:t>分类</w:t>
      </w:r>
      <w:r>
        <w:rPr>
          <w:rFonts w:hint="eastAsia"/>
        </w:rPr>
        <w:t>，本标准</w:t>
      </w:r>
      <w:r w:rsidR="004E0A4A">
        <w:rPr>
          <w:rFonts w:hint="eastAsia"/>
        </w:rPr>
        <w:t>原则上</w:t>
      </w:r>
      <w:r>
        <w:rPr>
          <w:rFonts w:hint="eastAsia"/>
        </w:rPr>
        <w:t>是一本技术标准。</w:t>
      </w:r>
    </w:p>
    <w:p w14:paraId="2798D373" w14:textId="0FC6C918" w:rsidR="00BD34B5" w:rsidRDefault="00BD34B5" w:rsidP="00087909">
      <w:pPr>
        <w:spacing w:line="600" w:lineRule="auto"/>
        <w:ind w:firstLine="640"/>
      </w:pPr>
      <w:r>
        <w:rPr>
          <w:rFonts w:hint="eastAsia"/>
        </w:rPr>
        <w:t>（</w:t>
      </w:r>
      <w:r>
        <w:rPr>
          <w:rFonts w:hint="eastAsia"/>
        </w:rPr>
        <w:t>4</w:t>
      </w:r>
      <w:r>
        <w:rPr>
          <w:rFonts w:hint="eastAsia"/>
        </w:rPr>
        <w:t>）</w:t>
      </w:r>
      <w:r w:rsidR="00CC193B">
        <w:rPr>
          <w:rFonts w:hint="eastAsia"/>
        </w:rPr>
        <w:t>本标准内容</w:t>
      </w:r>
      <w:r>
        <w:rPr>
          <w:rFonts w:hint="eastAsia"/>
        </w:rPr>
        <w:t>表述遵循一致性、协调性、易用性原则。</w:t>
      </w:r>
    </w:p>
    <w:p w14:paraId="1446CDB9" w14:textId="60FB5666" w:rsidR="003F7713" w:rsidRDefault="00A70447" w:rsidP="00087909">
      <w:pPr>
        <w:pStyle w:val="2"/>
        <w:spacing w:line="600" w:lineRule="auto"/>
      </w:pPr>
      <w:r w:rsidRPr="00A70447">
        <w:rPr>
          <w:rFonts w:hint="eastAsia"/>
        </w:rPr>
        <w:t>标准编写主要依据</w:t>
      </w:r>
    </w:p>
    <w:p w14:paraId="1B1882EB" w14:textId="77777777" w:rsidR="00A70447" w:rsidRDefault="00A70447" w:rsidP="00087909">
      <w:pPr>
        <w:spacing w:line="600" w:lineRule="auto"/>
        <w:ind w:firstLineChars="200" w:firstLine="643"/>
        <w:outlineLvl w:val="2"/>
        <w:rPr>
          <w:rFonts w:ascii="仿宋_GB2312" w:hAnsi="仿宋_GB2312" w:hint="eastAsia"/>
          <w:b/>
          <w:bCs/>
          <w:color w:val="000000"/>
          <w:szCs w:val="32"/>
        </w:rPr>
      </w:pPr>
      <w:bookmarkStart w:id="2" w:name="_Toc90294467"/>
      <w:r>
        <w:rPr>
          <w:rFonts w:ascii="仿宋_GB2312" w:hAnsi="仿宋_GB2312" w:hint="eastAsia"/>
          <w:b/>
          <w:bCs/>
          <w:color w:val="000000"/>
          <w:szCs w:val="32"/>
        </w:rPr>
        <w:t>1</w:t>
      </w:r>
      <w:r>
        <w:rPr>
          <w:rFonts w:ascii="仿宋_GB2312" w:hAnsi="仿宋_GB2312"/>
          <w:b/>
          <w:bCs/>
          <w:color w:val="000000"/>
          <w:szCs w:val="32"/>
        </w:rPr>
        <w:t>.</w:t>
      </w:r>
      <w:r>
        <w:rPr>
          <w:rFonts w:ascii="仿宋_GB2312" w:hAnsi="仿宋_GB2312" w:hint="eastAsia"/>
          <w:b/>
          <w:bCs/>
          <w:color w:val="000000"/>
          <w:szCs w:val="32"/>
        </w:rPr>
        <w:t>编制依据</w:t>
      </w:r>
      <w:bookmarkEnd w:id="2"/>
    </w:p>
    <w:p w14:paraId="097AC947" w14:textId="787C801F" w:rsidR="003F7713" w:rsidRDefault="003F7713" w:rsidP="00087909">
      <w:pPr>
        <w:spacing w:line="600" w:lineRule="auto"/>
        <w:ind w:firstLineChars="200" w:firstLine="640"/>
      </w:pPr>
      <w:r>
        <w:rPr>
          <w:rFonts w:hint="eastAsia"/>
        </w:rPr>
        <w:t>《公路工程废旧混凝土再生集料混凝土应用技术规程》主要说明了本标准主要是针对公路工程废旧混凝土再生集料在公路混凝土工程中的应用。</w:t>
      </w:r>
    </w:p>
    <w:p w14:paraId="7FA198E5" w14:textId="3F3FD872" w:rsidR="003328FF" w:rsidRDefault="003F7713" w:rsidP="00087909">
      <w:pPr>
        <w:spacing w:line="600" w:lineRule="auto"/>
        <w:ind w:firstLineChars="200" w:firstLine="640"/>
      </w:pPr>
      <w:r w:rsidRPr="00424274">
        <w:rPr>
          <w:rFonts w:hint="eastAsia"/>
        </w:rPr>
        <w:t>表</w:t>
      </w:r>
      <w:r w:rsidRPr="00424274">
        <w:rPr>
          <w:rFonts w:hint="eastAsia"/>
        </w:rPr>
        <w:t>1</w:t>
      </w:r>
      <w:r w:rsidRPr="00424274">
        <w:rPr>
          <w:rFonts w:hint="eastAsia"/>
        </w:rPr>
        <w:t>列出</w:t>
      </w:r>
      <w:r>
        <w:rPr>
          <w:rFonts w:hint="eastAsia"/>
        </w:rPr>
        <w:t>了目前我国现行关于混凝土再生集料的技术标准。</w:t>
      </w:r>
    </w:p>
    <w:p w14:paraId="6FECA6B9" w14:textId="5E9BB7E2" w:rsidR="003F7713" w:rsidRPr="003F7713" w:rsidRDefault="003F7713" w:rsidP="00087909">
      <w:pPr>
        <w:spacing w:line="600" w:lineRule="auto"/>
        <w:jc w:val="center"/>
        <w:rPr>
          <w:b/>
          <w:bCs/>
          <w:sz w:val="28"/>
          <w:szCs w:val="21"/>
        </w:rPr>
      </w:pPr>
      <w:r w:rsidRPr="003F7713">
        <w:rPr>
          <w:rFonts w:hint="eastAsia"/>
          <w:b/>
          <w:bCs/>
          <w:sz w:val="28"/>
          <w:szCs w:val="21"/>
        </w:rPr>
        <w:t>表</w:t>
      </w:r>
      <w:r w:rsidRPr="003F7713">
        <w:rPr>
          <w:rFonts w:hint="eastAsia"/>
          <w:b/>
          <w:bCs/>
          <w:sz w:val="28"/>
          <w:szCs w:val="21"/>
        </w:rPr>
        <w:t>1</w:t>
      </w:r>
      <w:r w:rsidRPr="003F7713">
        <w:rPr>
          <w:rFonts w:hint="eastAsia"/>
          <w:b/>
          <w:bCs/>
          <w:sz w:val="28"/>
          <w:szCs w:val="21"/>
        </w:rPr>
        <w:t>混凝土再生集料相关标准汇总</w:t>
      </w:r>
    </w:p>
    <w:tbl>
      <w:tblPr>
        <w:tblW w:w="498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2"/>
        <w:gridCol w:w="2352"/>
        <w:gridCol w:w="5693"/>
      </w:tblGrid>
      <w:tr w:rsidR="003F7713" w:rsidRPr="003F7713" w14:paraId="41020664" w14:textId="77777777" w:rsidTr="00734395">
        <w:trPr>
          <w:trHeight w:val="335"/>
          <w:tblHeader/>
          <w:tblCellSpacing w:w="0" w:type="dxa"/>
          <w:jc w:val="center"/>
        </w:trPr>
        <w:tc>
          <w:tcPr>
            <w:tcW w:w="762" w:type="dxa"/>
            <w:tcBorders>
              <w:tl2br w:val="nil"/>
              <w:tr2bl w:val="nil"/>
            </w:tcBorders>
            <w:shd w:val="clear" w:color="auto" w:fill="auto"/>
            <w:tcMar>
              <w:left w:w="108" w:type="dxa"/>
              <w:right w:w="108" w:type="dxa"/>
            </w:tcMar>
            <w:vAlign w:val="center"/>
          </w:tcPr>
          <w:p w14:paraId="3769A8C3" w14:textId="2135B6BF" w:rsidR="003F7713" w:rsidRPr="003F7713" w:rsidRDefault="003F7713" w:rsidP="00992E0C">
            <w:pPr>
              <w:pStyle w:val="a7"/>
              <w:widowControl/>
              <w:spacing w:beforeAutospacing="0" w:afterAutospacing="0" w:line="360" w:lineRule="auto"/>
              <w:jc w:val="center"/>
              <w:rPr>
                <w:rFonts w:ascii="Times New Roman" w:eastAsia="仿宋_GB2312" w:hAnsi="Times New Roman"/>
                <w:b/>
                <w:bCs/>
                <w:sz w:val="21"/>
                <w:szCs w:val="21"/>
              </w:rPr>
            </w:pPr>
            <w:r w:rsidRPr="003F7713">
              <w:rPr>
                <w:rFonts w:ascii="Times New Roman" w:eastAsia="仿宋_GB2312" w:hAnsi="Times New Roman" w:hint="eastAsia"/>
                <w:b/>
                <w:bCs/>
                <w:sz w:val="21"/>
                <w:szCs w:val="21"/>
              </w:rPr>
              <w:t>序号</w:t>
            </w:r>
          </w:p>
        </w:tc>
        <w:tc>
          <w:tcPr>
            <w:tcW w:w="2352" w:type="dxa"/>
            <w:tcBorders>
              <w:tl2br w:val="nil"/>
              <w:tr2bl w:val="nil"/>
            </w:tcBorders>
            <w:shd w:val="clear" w:color="auto" w:fill="auto"/>
            <w:tcMar>
              <w:left w:w="108" w:type="dxa"/>
              <w:right w:w="108" w:type="dxa"/>
            </w:tcMar>
            <w:vAlign w:val="center"/>
          </w:tcPr>
          <w:p w14:paraId="6B7C1642"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b/>
                <w:bCs/>
                <w:sz w:val="21"/>
                <w:szCs w:val="21"/>
              </w:rPr>
            </w:pPr>
            <w:r w:rsidRPr="003F7713">
              <w:rPr>
                <w:rFonts w:ascii="Times New Roman" w:eastAsia="仿宋_GB2312" w:hAnsi="Times New Roman"/>
                <w:b/>
                <w:bCs/>
                <w:sz w:val="21"/>
                <w:szCs w:val="21"/>
              </w:rPr>
              <w:t>标准编号</w:t>
            </w:r>
          </w:p>
        </w:tc>
        <w:tc>
          <w:tcPr>
            <w:tcW w:w="5693" w:type="dxa"/>
            <w:tcBorders>
              <w:tl2br w:val="nil"/>
              <w:tr2bl w:val="nil"/>
            </w:tcBorders>
            <w:shd w:val="clear" w:color="auto" w:fill="auto"/>
            <w:tcMar>
              <w:left w:w="108" w:type="dxa"/>
              <w:right w:w="108" w:type="dxa"/>
            </w:tcMar>
            <w:vAlign w:val="center"/>
          </w:tcPr>
          <w:p w14:paraId="126ED585"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b/>
                <w:bCs/>
                <w:sz w:val="21"/>
                <w:szCs w:val="21"/>
              </w:rPr>
            </w:pPr>
            <w:r w:rsidRPr="003F7713">
              <w:rPr>
                <w:rFonts w:ascii="Times New Roman" w:eastAsia="仿宋_GB2312" w:hAnsi="Times New Roman"/>
                <w:b/>
                <w:bCs/>
                <w:sz w:val="21"/>
                <w:szCs w:val="21"/>
              </w:rPr>
              <w:t>标准名称</w:t>
            </w:r>
          </w:p>
        </w:tc>
      </w:tr>
      <w:tr w:rsidR="003F7713" w:rsidRPr="003F7713" w14:paraId="0720A525"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05BBF137"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1</w:t>
            </w:r>
          </w:p>
        </w:tc>
        <w:tc>
          <w:tcPr>
            <w:tcW w:w="2352" w:type="dxa"/>
            <w:tcBorders>
              <w:tl2br w:val="nil"/>
              <w:tr2bl w:val="nil"/>
            </w:tcBorders>
            <w:shd w:val="clear" w:color="auto" w:fill="auto"/>
            <w:tcMar>
              <w:left w:w="108" w:type="dxa"/>
              <w:right w:w="108" w:type="dxa"/>
            </w:tcMar>
            <w:vAlign w:val="center"/>
          </w:tcPr>
          <w:p w14:paraId="16217804" w14:textId="719ACC29"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GB /T 25177</w:t>
            </w:r>
            <w:r w:rsidR="00734395">
              <w:rPr>
                <w:rFonts w:ascii="Times New Roman" w:eastAsia="仿宋_GB2312" w:hAnsi="Times New Roman"/>
                <w:sz w:val="21"/>
                <w:szCs w:val="21"/>
              </w:rPr>
              <w:t>—</w:t>
            </w:r>
            <w:r w:rsidRPr="003F7713">
              <w:rPr>
                <w:rFonts w:ascii="Times New Roman" w:eastAsia="仿宋_GB2312" w:hAnsi="Times New Roman"/>
                <w:sz w:val="21"/>
                <w:szCs w:val="21"/>
              </w:rPr>
              <w:t>2010</w:t>
            </w:r>
          </w:p>
        </w:tc>
        <w:tc>
          <w:tcPr>
            <w:tcW w:w="5693" w:type="dxa"/>
            <w:tcBorders>
              <w:tl2br w:val="nil"/>
              <w:tr2bl w:val="nil"/>
            </w:tcBorders>
            <w:shd w:val="clear" w:color="auto" w:fill="auto"/>
            <w:tcMar>
              <w:left w:w="108" w:type="dxa"/>
              <w:right w:w="108" w:type="dxa"/>
            </w:tcMar>
            <w:vAlign w:val="center"/>
          </w:tcPr>
          <w:p w14:paraId="1D05EB4D"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混凝土用再生粗骨料</w:t>
            </w:r>
          </w:p>
        </w:tc>
      </w:tr>
      <w:tr w:rsidR="003F7713" w:rsidRPr="003F7713" w14:paraId="21A7E464"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0A6C2A73"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2</w:t>
            </w:r>
          </w:p>
        </w:tc>
        <w:tc>
          <w:tcPr>
            <w:tcW w:w="2352" w:type="dxa"/>
            <w:tcBorders>
              <w:tl2br w:val="nil"/>
              <w:tr2bl w:val="nil"/>
            </w:tcBorders>
            <w:shd w:val="clear" w:color="auto" w:fill="auto"/>
            <w:tcMar>
              <w:left w:w="108" w:type="dxa"/>
              <w:right w:w="108" w:type="dxa"/>
            </w:tcMar>
            <w:vAlign w:val="center"/>
          </w:tcPr>
          <w:p w14:paraId="72A5457B" w14:textId="75D1C309"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GB /T 25176</w:t>
            </w:r>
            <w:r w:rsidR="00734395">
              <w:rPr>
                <w:rFonts w:ascii="Times New Roman" w:eastAsia="仿宋_GB2312" w:hAnsi="Times New Roman"/>
                <w:sz w:val="21"/>
                <w:szCs w:val="21"/>
              </w:rPr>
              <w:t>—</w:t>
            </w:r>
            <w:r w:rsidRPr="003F7713">
              <w:rPr>
                <w:rFonts w:ascii="Times New Roman" w:eastAsia="仿宋_GB2312" w:hAnsi="Times New Roman"/>
                <w:sz w:val="21"/>
                <w:szCs w:val="21"/>
              </w:rPr>
              <w:t>2010</w:t>
            </w:r>
          </w:p>
        </w:tc>
        <w:tc>
          <w:tcPr>
            <w:tcW w:w="5693" w:type="dxa"/>
            <w:tcBorders>
              <w:tl2br w:val="nil"/>
              <w:tr2bl w:val="nil"/>
            </w:tcBorders>
            <w:shd w:val="clear" w:color="auto" w:fill="auto"/>
            <w:tcMar>
              <w:left w:w="108" w:type="dxa"/>
              <w:right w:w="108" w:type="dxa"/>
            </w:tcMar>
            <w:vAlign w:val="center"/>
          </w:tcPr>
          <w:p w14:paraId="4967795E"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混凝土和砂浆用再生细骨料</w:t>
            </w:r>
          </w:p>
        </w:tc>
      </w:tr>
      <w:tr w:rsidR="003F7713" w:rsidRPr="003F7713" w14:paraId="48A1514C"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40F1909E"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3</w:t>
            </w:r>
          </w:p>
        </w:tc>
        <w:tc>
          <w:tcPr>
            <w:tcW w:w="2352" w:type="dxa"/>
            <w:tcBorders>
              <w:tl2br w:val="nil"/>
              <w:tr2bl w:val="nil"/>
            </w:tcBorders>
            <w:shd w:val="clear" w:color="auto" w:fill="auto"/>
            <w:tcMar>
              <w:left w:w="108" w:type="dxa"/>
              <w:right w:w="108" w:type="dxa"/>
            </w:tcMar>
            <w:vAlign w:val="center"/>
          </w:tcPr>
          <w:p w14:paraId="0E45D165"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GB/T 50743</w:t>
            </w:r>
          </w:p>
        </w:tc>
        <w:tc>
          <w:tcPr>
            <w:tcW w:w="5693" w:type="dxa"/>
            <w:tcBorders>
              <w:tl2br w:val="nil"/>
              <w:tr2bl w:val="nil"/>
            </w:tcBorders>
            <w:shd w:val="clear" w:color="auto" w:fill="auto"/>
            <w:tcMar>
              <w:left w:w="108" w:type="dxa"/>
              <w:right w:w="108" w:type="dxa"/>
            </w:tcMar>
            <w:vAlign w:val="center"/>
          </w:tcPr>
          <w:p w14:paraId="277EDAEC"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工程施工废弃物再生利用技术规范</w:t>
            </w:r>
          </w:p>
        </w:tc>
      </w:tr>
      <w:tr w:rsidR="003F7713" w:rsidRPr="003F7713" w14:paraId="3DE7F107"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6FB8A7F9"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4</w:t>
            </w:r>
          </w:p>
        </w:tc>
        <w:tc>
          <w:tcPr>
            <w:tcW w:w="2352" w:type="dxa"/>
            <w:tcBorders>
              <w:tl2br w:val="nil"/>
              <w:tr2bl w:val="nil"/>
            </w:tcBorders>
            <w:shd w:val="clear" w:color="auto" w:fill="auto"/>
            <w:tcMar>
              <w:left w:w="108" w:type="dxa"/>
              <w:right w:w="108" w:type="dxa"/>
            </w:tcMar>
            <w:vAlign w:val="center"/>
          </w:tcPr>
          <w:p w14:paraId="1A10F3B8" w14:textId="6AFB11DF"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JGJ/T 240</w:t>
            </w:r>
            <w:r w:rsidR="00734395">
              <w:rPr>
                <w:rFonts w:ascii="Times New Roman" w:eastAsia="仿宋_GB2312" w:hAnsi="Times New Roman"/>
                <w:sz w:val="21"/>
                <w:szCs w:val="21"/>
              </w:rPr>
              <w:t>—</w:t>
            </w:r>
            <w:r w:rsidRPr="003F7713">
              <w:rPr>
                <w:rFonts w:ascii="Times New Roman" w:eastAsia="仿宋_GB2312" w:hAnsi="Times New Roman"/>
                <w:sz w:val="21"/>
                <w:szCs w:val="21"/>
              </w:rPr>
              <w:t>2011</w:t>
            </w:r>
          </w:p>
        </w:tc>
        <w:tc>
          <w:tcPr>
            <w:tcW w:w="5693" w:type="dxa"/>
            <w:tcBorders>
              <w:tl2br w:val="nil"/>
              <w:tr2bl w:val="nil"/>
            </w:tcBorders>
            <w:shd w:val="clear" w:color="auto" w:fill="auto"/>
            <w:tcMar>
              <w:left w:w="108" w:type="dxa"/>
              <w:right w:w="108" w:type="dxa"/>
            </w:tcMar>
            <w:vAlign w:val="center"/>
          </w:tcPr>
          <w:p w14:paraId="1762A1DA"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再生骨料应用技术规程</w:t>
            </w:r>
          </w:p>
        </w:tc>
      </w:tr>
      <w:tr w:rsidR="003F7713" w:rsidRPr="003F7713" w14:paraId="40909E49"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0616624D"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5</w:t>
            </w:r>
          </w:p>
        </w:tc>
        <w:tc>
          <w:tcPr>
            <w:tcW w:w="2352" w:type="dxa"/>
            <w:tcBorders>
              <w:tl2br w:val="nil"/>
              <w:tr2bl w:val="nil"/>
            </w:tcBorders>
            <w:shd w:val="clear" w:color="auto" w:fill="auto"/>
            <w:tcMar>
              <w:left w:w="108" w:type="dxa"/>
              <w:right w:w="108" w:type="dxa"/>
            </w:tcMar>
            <w:vAlign w:val="center"/>
          </w:tcPr>
          <w:p w14:paraId="23C5E5C3" w14:textId="51C7B6BE"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DG/T J08</w:t>
            </w:r>
            <w:r w:rsidR="00734395">
              <w:rPr>
                <w:rFonts w:ascii="Times New Roman" w:eastAsia="仿宋_GB2312" w:hAnsi="Times New Roman"/>
                <w:sz w:val="21"/>
                <w:szCs w:val="21"/>
              </w:rPr>
              <w:t>—</w:t>
            </w:r>
            <w:r w:rsidRPr="003F7713">
              <w:rPr>
                <w:rFonts w:ascii="Times New Roman" w:eastAsia="仿宋_GB2312" w:hAnsi="Times New Roman"/>
                <w:sz w:val="21"/>
                <w:szCs w:val="21"/>
              </w:rPr>
              <w:t>2018</w:t>
            </w:r>
            <w:r w:rsidR="00734395">
              <w:rPr>
                <w:rFonts w:ascii="Times New Roman" w:eastAsia="仿宋_GB2312" w:hAnsi="Times New Roman"/>
                <w:sz w:val="21"/>
                <w:szCs w:val="21"/>
              </w:rPr>
              <w:t>—</w:t>
            </w:r>
            <w:r w:rsidRPr="003F7713">
              <w:rPr>
                <w:rFonts w:ascii="Times New Roman" w:eastAsia="仿宋_GB2312" w:hAnsi="Times New Roman"/>
                <w:sz w:val="21"/>
                <w:szCs w:val="21"/>
              </w:rPr>
              <w:t>2007</w:t>
            </w:r>
          </w:p>
        </w:tc>
        <w:tc>
          <w:tcPr>
            <w:tcW w:w="5693" w:type="dxa"/>
            <w:tcBorders>
              <w:tl2br w:val="nil"/>
              <w:tr2bl w:val="nil"/>
            </w:tcBorders>
            <w:shd w:val="clear" w:color="auto" w:fill="auto"/>
            <w:tcMar>
              <w:left w:w="108" w:type="dxa"/>
              <w:right w:w="108" w:type="dxa"/>
            </w:tcMar>
            <w:vAlign w:val="center"/>
          </w:tcPr>
          <w:p w14:paraId="7A0C2FBF"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再生混凝土应用技术规程</w:t>
            </w:r>
          </w:p>
        </w:tc>
      </w:tr>
      <w:tr w:rsidR="003F7713" w:rsidRPr="003F7713" w14:paraId="506CDFFA"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07151F94"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6</w:t>
            </w:r>
          </w:p>
        </w:tc>
        <w:tc>
          <w:tcPr>
            <w:tcW w:w="2352" w:type="dxa"/>
            <w:tcBorders>
              <w:tl2br w:val="nil"/>
              <w:tr2bl w:val="nil"/>
            </w:tcBorders>
            <w:shd w:val="clear" w:color="auto" w:fill="auto"/>
            <w:tcMar>
              <w:left w:w="108" w:type="dxa"/>
              <w:right w:w="108" w:type="dxa"/>
            </w:tcMar>
            <w:vAlign w:val="center"/>
          </w:tcPr>
          <w:p w14:paraId="50692810" w14:textId="0B6C0CC4"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DB11 /T 999</w:t>
            </w:r>
            <w:r w:rsidR="00734395">
              <w:rPr>
                <w:rFonts w:ascii="Times New Roman" w:eastAsia="仿宋_GB2312" w:hAnsi="Times New Roman"/>
                <w:sz w:val="21"/>
                <w:szCs w:val="21"/>
              </w:rPr>
              <w:t>—</w:t>
            </w:r>
            <w:r w:rsidRPr="003F7713">
              <w:rPr>
                <w:rFonts w:ascii="Times New Roman" w:eastAsia="仿宋_GB2312" w:hAnsi="Times New Roman"/>
                <w:sz w:val="21"/>
                <w:szCs w:val="21"/>
              </w:rPr>
              <w:t>2013</w:t>
            </w:r>
          </w:p>
        </w:tc>
        <w:tc>
          <w:tcPr>
            <w:tcW w:w="5693" w:type="dxa"/>
            <w:tcBorders>
              <w:tl2br w:val="nil"/>
              <w:tr2bl w:val="nil"/>
            </w:tcBorders>
            <w:shd w:val="clear" w:color="auto" w:fill="auto"/>
            <w:tcMar>
              <w:left w:w="108" w:type="dxa"/>
              <w:right w:w="108" w:type="dxa"/>
            </w:tcMar>
            <w:vAlign w:val="center"/>
          </w:tcPr>
          <w:p w14:paraId="6D32C999"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城镇道路建筑垃圾再生路面基层施工与质量验收规范</w:t>
            </w:r>
          </w:p>
        </w:tc>
      </w:tr>
      <w:tr w:rsidR="003F7713" w:rsidRPr="003F7713" w14:paraId="34E7F9EB"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7BD95B26"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7</w:t>
            </w:r>
          </w:p>
        </w:tc>
        <w:tc>
          <w:tcPr>
            <w:tcW w:w="2352" w:type="dxa"/>
            <w:tcBorders>
              <w:tl2br w:val="nil"/>
              <w:tr2bl w:val="nil"/>
            </w:tcBorders>
            <w:shd w:val="clear" w:color="auto" w:fill="auto"/>
            <w:tcMar>
              <w:left w:w="108" w:type="dxa"/>
              <w:right w:w="108" w:type="dxa"/>
            </w:tcMar>
            <w:vAlign w:val="center"/>
          </w:tcPr>
          <w:p w14:paraId="5C8ABF22" w14:textId="66A4F3B6"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DBJ41/T 166</w:t>
            </w:r>
            <w:r w:rsidR="00734395">
              <w:rPr>
                <w:rFonts w:ascii="Times New Roman" w:eastAsia="仿宋_GB2312" w:hAnsi="Times New Roman"/>
                <w:sz w:val="21"/>
                <w:szCs w:val="21"/>
              </w:rPr>
              <w:t>—</w:t>
            </w:r>
            <w:r w:rsidRPr="003F7713">
              <w:rPr>
                <w:rFonts w:ascii="Times New Roman" w:eastAsia="仿宋_GB2312" w:hAnsi="Times New Roman"/>
                <w:sz w:val="21"/>
                <w:szCs w:val="21"/>
              </w:rPr>
              <w:t>2016</w:t>
            </w:r>
          </w:p>
        </w:tc>
        <w:tc>
          <w:tcPr>
            <w:tcW w:w="5693" w:type="dxa"/>
            <w:tcBorders>
              <w:tl2br w:val="nil"/>
              <w:tr2bl w:val="nil"/>
            </w:tcBorders>
            <w:shd w:val="clear" w:color="auto" w:fill="auto"/>
            <w:tcMar>
              <w:left w:w="108" w:type="dxa"/>
              <w:right w:w="108" w:type="dxa"/>
            </w:tcMar>
            <w:vAlign w:val="center"/>
          </w:tcPr>
          <w:p w14:paraId="51D35EC8"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城镇道路建筑垃圾再生集料路面基层施工技术规范</w:t>
            </w:r>
          </w:p>
        </w:tc>
      </w:tr>
      <w:tr w:rsidR="003F7713" w:rsidRPr="003F7713" w14:paraId="5C014364"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426B8F5A" w14:textId="77777777" w:rsidR="003F7713" w:rsidRPr="003F7713" w:rsidRDefault="003F7713" w:rsidP="00992E0C">
            <w:pPr>
              <w:spacing w:line="360" w:lineRule="auto"/>
              <w:ind w:firstLineChars="100" w:firstLine="210"/>
              <w:rPr>
                <w:rFonts w:cs="Times New Roman"/>
                <w:sz w:val="21"/>
                <w:szCs w:val="21"/>
              </w:rPr>
            </w:pPr>
            <w:r w:rsidRPr="003F7713">
              <w:rPr>
                <w:rFonts w:cs="Times New Roman"/>
                <w:sz w:val="21"/>
                <w:szCs w:val="21"/>
              </w:rPr>
              <w:t>8</w:t>
            </w:r>
          </w:p>
        </w:tc>
        <w:tc>
          <w:tcPr>
            <w:tcW w:w="2352" w:type="dxa"/>
            <w:tcBorders>
              <w:tl2br w:val="nil"/>
              <w:tr2bl w:val="nil"/>
            </w:tcBorders>
            <w:shd w:val="clear" w:color="auto" w:fill="auto"/>
            <w:tcMar>
              <w:left w:w="108" w:type="dxa"/>
              <w:right w:w="108" w:type="dxa"/>
            </w:tcMar>
            <w:vAlign w:val="center"/>
          </w:tcPr>
          <w:p w14:paraId="33674783" w14:textId="1CCF2E12"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DBJ51/T 059</w:t>
            </w:r>
            <w:r w:rsidR="00734395">
              <w:rPr>
                <w:rFonts w:ascii="Times New Roman" w:eastAsia="仿宋_GB2312" w:hAnsi="Times New Roman"/>
                <w:sz w:val="21"/>
                <w:szCs w:val="21"/>
              </w:rPr>
              <w:t>—</w:t>
            </w:r>
            <w:r w:rsidRPr="003F7713">
              <w:rPr>
                <w:rFonts w:ascii="Times New Roman" w:eastAsia="仿宋_GB2312" w:hAnsi="Times New Roman"/>
                <w:sz w:val="21"/>
                <w:szCs w:val="21"/>
              </w:rPr>
              <w:t>2016</w:t>
            </w:r>
          </w:p>
        </w:tc>
        <w:tc>
          <w:tcPr>
            <w:tcW w:w="5693" w:type="dxa"/>
            <w:tcBorders>
              <w:tl2br w:val="nil"/>
              <w:tr2bl w:val="nil"/>
            </w:tcBorders>
            <w:shd w:val="clear" w:color="auto" w:fill="auto"/>
            <w:tcMar>
              <w:left w:w="108" w:type="dxa"/>
              <w:right w:w="108" w:type="dxa"/>
            </w:tcMar>
            <w:vAlign w:val="center"/>
          </w:tcPr>
          <w:p w14:paraId="1C2F41F0"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四川省再生骨料混凝土及制品应用技术规程</w:t>
            </w:r>
          </w:p>
        </w:tc>
      </w:tr>
      <w:tr w:rsidR="003F7713" w:rsidRPr="003F7713" w14:paraId="01A54275"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37833DCD"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lastRenderedPageBreak/>
              <w:t>9</w:t>
            </w:r>
          </w:p>
        </w:tc>
        <w:tc>
          <w:tcPr>
            <w:tcW w:w="2352" w:type="dxa"/>
            <w:tcBorders>
              <w:tl2br w:val="nil"/>
              <w:tr2bl w:val="nil"/>
            </w:tcBorders>
            <w:shd w:val="clear" w:color="auto" w:fill="auto"/>
            <w:tcMar>
              <w:left w:w="108" w:type="dxa"/>
              <w:right w:w="108" w:type="dxa"/>
            </w:tcMar>
            <w:vAlign w:val="center"/>
          </w:tcPr>
          <w:p w14:paraId="40E6BF95" w14:textId="1FE6060E"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DBJ61T88</w:t>
            </w:r>
            <w:r w:rsidR="00734395">
              <w:rPr>
                <w:rFonts w:ascii="Times New Roman" w:eastAsia="仿宋_GB2312" w:hAnsi="Times New Roman"/>
                <w:sz w:val="21"/>
                <w:szCs w:val="21"/>
              </w:rPr>
              <w:t>—</w:t>
            </w:r>
            <w:r w:rsidRPr="003F7713">
              <w:rPr>
                <w:rFonts w:ascii="Times New Roman" w:eastAsia="仿宋_GB2312" w:hAnsi="Times New Roman"/>
                <w:sz w:val="21"/>
                <w:szCs w:val="21"/>
              </w:rPr>
              <w:t>2014</w:t>
            </w:r>
          </w:p>
        </w:tc>
        <w:tc>
          <w:tcPr>
            <w:tcW w:w="5693" w:type="dxa"/>
            <w:tcBorders>
              <w:tl2br w:val="nil"/>
              <w:tr2bl w:val="nil"/>
            </w:tcBorders>
            <w:shd w:val="clear" w:color="auto" w:fill="auto"/>
            <w:tcMar>
              <w:left w:w="108" w:type="dxa"/>
              <w:right w:w="108" w:type="dxa"/>
            </w:tcMar>
            <w:vAlign w:val="center"/>
          </w:tcPr>
          <w:p w14:paraId="6F50965C"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再生混凝土结构技术规程</w:t>
            </w:r>
          </w:p>
        </w:tc>
      </w:tr>
      <w:tr w:rsidR="003F7713" w:rsidRPr="003F7713" w14:paraId="7B0B88A1"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3BF33FDF"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10</w:t>
            </w:r>
          </w:p>
        </w:tc>
        <w:tc>
          <w:tcPr>
            <w:tcW w:w="2352" w:type="dxa"/>
            <w:tcBorders>
              <w:tl2br w:val="nil"/>
              <w:tr2bl w:val="nil"/>
            </w:tcBorders>
            <w:shd w:val="clear" w:color="auto" w:fill="auto"/>
            <w:tcMar>
              <w:left w:w="108" w:type="dxa"/>
              <w:right w:w="108" w:type="dxa"/>
            </w:tcMar>
            <w:vAlign w:val="center"/>
          </w:tcPr>
          <w:p w14:paraId="7DE61EC8" w14:textId="7E794271"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CJJ/T 253</w:t>
            </w:r>
            <w:r w:rsidR="00734395">
              <w:rPr>
                <w:rFonts w:ascii="Times New Roman" w:eastAsia="仿宋_GB2312" w:hAnsi="Times New Roman"/>
                <w:sz w:val="21"/>
                <w:szCs w:val="21"/>
              </w:rPr>
              <w:t>—</w:t>
            </w:r>
            <w:r w:rsidRPr="003F7713">
              <w:rPr>
                <w:rFonts w:ascii="Times New Roman" w:eastAsia="仿宋_GB2312" w:hAnsi="Times New Roman"/>
                <w:sz w:val="21"/>
                <w:szCs w:val="21"/>
              </w:rPr>
              <w:t>2016</w:t>
            </w:r>
          </w:p>
        </w:tc>
        <w:tc>
          <w:tcPr>
            <w:tcW w:w="5693" w:type="dxa"/>
            <w:tcBorders>
              <w:tl2br w:val="nil"/>
              <w:tr2bl w:val="nil"/>
            </w:tcBorders>
            <w:shd w:val="clear" w:color="auto" w:fill="auto"/>
            <w:tcMar>
              <w:left w:w="108" w:type="dxa"/>
              <w:right w:w="108" w:type="dxa"/>
            </w:tcMar>
            <w:vAlign w:val="center"/>
          </w:tcPr>
          <w:p w14:paraId="0037E2FC"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再生骨料透水混凝土应用技术规程</w:t>
            </w:r>
          </w:p>
        </w:tc>
      </w:tr>
      <w:tr w:rsidR="003F7713" w:rsidRPr="003F7713" w14:paraId="3E505047" w14:textId="77777777" w:rsidTr="00734395">
        <w:trPr>
          <w:tblCellSpacing w:w="0" w:type="dxa"/>
          <w:jc w:val="center"/>
        </w:trPr>
        <w:tc>
          <w:tcPr>
            <w:tcW w:w="762" w:type="dxa"/>
            <w:tcBorders>
              <w:tl2br w:val="nil"/>
              <w:tr2bl w:val="nil"/>
            </w:tcBorders>
            <w:shd w:val="clear" w:color="auto" w:fill="auto"/>
            <w:tcMar>
              <w:left w:w="108" w:type="dxa"/>
              <w:right w:w="108" w:type="dxa"/>
            </w:tcMar>
            <w:vAlign w:val="center"/>
          </w:tcPr>
          <w:p w14:paraId="04857357" w14:textId="77777777" w:rsidR="003F7713" w:rsidRPr="003F7713" w:rsidRDefault="003F7713" w:rsidP="00992E0C">
            <w:pPr>
              <w:spacing w:line="360" w:lineRule="auto"/>
              <w:jc w:val="center"/>
              <w:rPr>
                <w:rFonts w:cs="Times New Roman"/>
                <w:sz w:val="21"/>
                <w:szCs w:val="21"/>
              </w:rPr>
            </w:pPr>
            <w:r w:rsidRPr="003F7713">
              <w:rPr>
                <w:rFonts w:cs="Times New Roman"/>
                <w:sz w:val="21"/>
                <w:szCs w:val="21"/>
              </w:rPr>
              <w:t>11</w:t>
            </w:r>
          </w:p>
        </w:tc>
        <w:tc>
          <w:tcPr>
            <w:tcW w:w="2352" w:type="dxa"/>
            <w:tcBorders>
              <w:tl2br w:val="nil"/>
              <w:tr2bl w:val="nil"/>
            </w:tcBorders>
            <w:shd w:val="clear" w:color="auto" w:fill="auto"/>
            <w:tcMar>
              <w:left w:w="108" w:type="dxa"/>
              <w:right w:w="108" w:type="dxa"/>
            </w:tcMar>
            <w:vAlign w:val="center"/>
          </w:tcPr>
          <w:p w14:paraId="0EA69338"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CECS 385:2014</w:t>
            </w:r>
          </w:p>
        </w:tc>
        <w:tc>
          <w:tcPr>
            <w:tcW w:w="5693" w:type="dxa"/>
            <w:tcBorders>
              <w:tl2br w:val="nil"/>
              <w:tr2bl w:val="nil"/>
            </w:tcBorders>
            <w:shd w:val="clear" w:color="auto" w:fill="auto"/>
            <w:tcMar>
              <w:left w:w="108" w:type="dxa"/>
              <w:right w:w="108" w:type="dxa"/>
            </w:tcMar>
            <w:vAlign w:val="center"/>
          </w:tcPr>
          <w:p w14:paraId="276A912E" w14:textId="77777777" w:rsidR="003F7713" w:rsidRPr="003F7713" w:rsidRDefault="003F7713" w:rsidP="00992E0C">
            <w:pPr>
              <w:pStyle w:val="a7"/>
              <w:widowControl/>
              <w:spacing w:beforeAutospacing="0" w:afterAutospacing="0" w:line="360" w:lineRule="auto"/>
              <w:jc w:val="center"/>
              <w:rPr>
                <w:rFonts w:ascii="Times New Roman" w:eastAsia="仿宋_GB2312" w:hAnsi="Times New Roman"/>
                <w:sz w:val="21"/>
                <w:szCs w:val="21"/>
              </w:rPr>
            </w:pPr>
            <w:r w:rsidRPr="003F7713">
              <w:rPr>
                <w:rFonts w:ascii="Times New Roman" w:eastAsia="仿宋_GB2312" w:hAnsi="Times New Roman"/>
                <w:sz w:val="21"/>
                <w:szCs w:val="21"/>
              </w:rPr>
              <w:t>再生骨料混凝土耐久性控制技术规程</w:t>
            </w:r>
          </w:p>
        </w:tc>
      </w:tr>
    </w:tbl>
    <w:p w14:paraId="45088E4A" w14:textId="77777777" w:rsidR="00A70447" w:rsidRDefault="00A70447" w:rsidP="00087909">
      <w:pPr>
        <w:spacing w:line="600" w:lineRule="auto"/>
        <w:ind w:firstLineChars="200" w:firstLine="643"/>
        <w:outlineLvl w:val="2"/>
        <w:rPr>
          <w:rFonts w:ascii="仿宋_GB2312" w:hAnsi="仿宋_GB2312" w:hint="eastAsia"/>
          <w:b/>
          <w:bCs/>
          <w:color w:val="000000"/>
          <w:szCs w:val="32"/>
        </w:rPr>
      </w:pPr>
      <w:r>
        <w:rPr>
          <w:rFonts w:ascii="仿宋_GB2312" w:hAnsi="仿宋_GB2312" w:hint="eastAsia"/>
          <w:b/>
          <w:bCs/>
          <w:color w:val="000000"/>
          <w:szCs w:val="32"/>
        </w:rPr>
        <w:t>2</w:t>
      </w:r>
      <w:r>
        <w:rPr>
          <w:rFonts w:ascii="仿宋_GB2312" w:hAnsi="仿宋_GB2312"/>
          <w:b/>
          <w:bCs/>
          <w:color w:val="000000"/>
          <w:szCs w:val="32"/>
        </w:rPr>
        <w:t>.</w:t>
      </w:r>
      <w:r>
        <w:rPr>
          <w:rFonts w:ascii="仿宋_GB2312" w:hAnsi="仿宋_GB2312" w:hint="eastAsia"/>
          <w:b/>
          <w:bCs/>
          <w:color w:val="000000"/>
          <w:szCs w:val="32"/>
        </w:rPr>
        <w:t>参考资料</w:t>
      </w:r>
    </w:p>
    <w:p w14:paraId="71FFC3D3" w14:textId="062649A1" w:rsidR="003F7713" w:rsidRDefault="003F7713" w:rsidP="00087909">
      <w:pPr>
        <w:spacing w:line="600" w:lineRule="auto"/>
        <w:ind w:firstLineChars="200" w:firstLine="640"/>
      </w:pPr>
      <w:r w:rsidRPr="003F7713">
        <w:rPr>
          <w:rFonts w:hint="eastAsia"/>
        </w:rPr>
        <w:t>国外也颁布了关于混凝土再生集料应用的技术标准，主要有：国际材料与结构研究实验联合会（</w:t>
      </w:r>
      <w:r w:rsidRPr="003F7713">
        <w:rPr>
          <w:rFonts w:hint="eastAsia"/>
        </w:rPr>
        <w:t>RILEM</w:t>
      </w:r>
      <w:r w:rsidRPr="003F7713">
        <w:rPr>
          <w:rFonts w:hint="eastAsia"/>
        </w:rPr>
        <w:t>）颁布了新版再生混凝土规范；比利时联合法国、西班牙共同制定《混凝土再生骨料应用技术指南》；德国指定的《混凝土再生集料应用指南》；美国混凝土集料标准</w:t>
      </w:r>
      <w:r w:rsidRPr="003F7713">
        <w:rPr>
          <w:rFonts w:hint="eastAsia"/>
        </w:rPr>
        <w:t>ASTM C</w:t>
      </w:r>
      <w:r w:rsidR="00734395">
        <w:rPr>
          <w:rFonts w:hint="eastAsia"/>
        </w:rPr>
        <w:t>—</w:t>
      </w:r>
      <w:r w:rsidRPr="003F7713">
        <w:rPr>
          <w:rFonts w:hint="eastAsia"/>
        </w:rPr>
        <w:t>33</w:t>
      </w:r>
      <w:r w:rsidR="00734395">
        <w:rPr>
          <w:rFonts w:hint="eastAsia"/>
        </w:rPr>
        <w:t>—</w:t>
      </w:r>
      <w:r w:rsidRPr="003F7713">
        <w:rPr>
          <w:rFonts w:hint="eastAsia"/>
        </w:rPr>
        <w:t>82</w:t>
      </w:r>
      <w:r w:rsidRPr="003F7713">
        <w:rPr>
          <w:rFonts w:hint="eastAsia"/>
        </w:rPr>
        <w:t>中已规定废弃混凝土块经破碎后可作为粗、细集料来使用；韩国国家交通部制定了《建筑废弃物再利用要领》，环境部制定了《再生集料最大值数及杂质含量限定》；日本先后制定了《混凝土用再生骨料</w:t>
      </w:r>
      <w:r w:rsidRPr="003F7713">
        <w:rPr>
          <w:rFonts w:hint="eastAsia"/>
        </w:rPr>
        <w:t>H</w:t>
      </w:r>
      <w:r w:rsidRPr="003F7713">
        <w:rPr>
          <w:rFonts w:hint="eastAsia"/>
        </w:rPr>
        <w:t>》、《使用再生骨料</w:t>
      </w:r>
      <w:r w:rsidRPr="003F7713">
        <w:rPr>
          <w:rFonts w:hint="eastAsia"/>
        </w:rPr>
        <w:t>L</w:t>
      </w:r>
      <w:r w:rsidRPr="003F7713">
        <w:rPr>
          <w:rFonts w:hint="eastAsia"/>
        </w:rPr>
        <w:t>的混凝土》及《使用再生骨料</w:t>
      </w:r>
      <w:r w:rsidRPr="003F7713">
        <w:rPr>
          <w:rFonts w:hint="eastAsia"/>
        </w:rPr>
        <w:t>M</w:t>
      </w:r>
      <w:r w:rsidRPr="003F7713">
        <w:rPr>
          <w:rFonts w:hint="eastAsia"/>
        </w:rPr>
        <w:t>的混凝土》等</w:t>
      </w:r>
      <w:r w:rsidRPr="003F7713">
        <w:rPr>
          <w:rFonts w:hint="eastAsia"/>
        </w:rPr>
        <w:t>3</w:t>
      </w:r>
      <w:r w:rsidRPr="003F7713">
        <w:rPr>
          <w:rFonts w:hint="eastAsia"/>
        </w:rPr>
        <w:t>个国家标准。</w:t>
      </w:r>
      <w:r w:rsidR="004F2E79">
        <w:rPr>
          <w:rFonts w:hint="eastAsia"/>
        </w:rPr>
        <w:t>本标准对比了国外标准对再生骨料指标值的规定，发现</w:t>
      </w:r>
      <w:r w:rsidR="004F2E79" w:rsidRPr="004F2E79">
        <w:rPr>
          <w:rFonts w:hint="eastAsia"/>
        </w:rPr>
        <w:t>杂质含量、表观密度、吸水率、颗粒级配、微粒含量、氯化物含量这</w:t>
      </w:r>
      <w:r w:rsidR="004F2E79" w:rsidRPr="004F2E79">
        <w:rPr>
          <w:rFonts w:hint="eastAsia"/>
        </w:rPr>
        <w:t>6</w:t>
      </w:r>
      <w:r w:rsidR="004F2E79" w:rsidRPr="004F2E79">
        <w:rPr>
          <w:rFonts w:hint="eastAsia"/>
        </w:rPr>
        <w:t>项指标</w:t>
      </w:r>
      <w:r w:rsidR="004F2E79">
        <w:rPr>
          <w:rFonts w:hint="eastAsia"/>
        </w:rPr>
        <w:t>是关注度最高的指标。</w:t>
      </w:r>
      <w:r w:rsidR="004F2E79" w:rsidRPr="004F2E79">
        <w:rPr>
          <w:rFonts w:hint="eastAsia"/>
        </w:rPr>
        <w:t>从国内外标准中，均未涉及砂浆</w:t>
      </w:r>
      <w:r w:rsidR="004F2E79" w:rsidRPr="004F2E79">
        <w:rPr>
          <w:rFonts w:hint="eastAsia"/>
        </w:rPr>
        <w:lastRenderedPageBreak/>
        <w:t>附着率指标，但在研究文献中，砂浆附着率是一个普遍被关注的研究指标。本研究综合考虑国内外标准以及研究文献，选取对混凝土性能影响较为重要</w:t>
      </w:r>
      <w:proofErr w:type="gramStart"/>
      <w:r w:rsidR="005307CF">
        <w:rPr>
          <w:rFonts w:hint="eastAsia"/>
        </w:rPr>
        <w:t>且国际</w:t>
      </w:r>
      <w:proofErr w:type="gramEnd"/>
      <w:r w:rsidR="005307CF">
        <w:rPr>
          <w:rFonts w:hint="eastAsia"/>
        </w:rPr>
        <w:t>关注度较高</w:t>
      </w:r>
      <w:r w:rsidR="004F2E79" w:rsidRPr="004F2E79">
        <w:rPr>
          <w:rFonts w:hint="eastAsia"/>
        </w:rPr>
        <w:t>的指标，主要包括表观密度，吸水率，</w:t>
      </w:r>
      <w:r w:rsidR="005307CF">
        <w:rPr>
          <w:rFonts w:hint="eastAsia"/>
        </w:rPr>
        <w:t>微粉含量、</w:t>
      </w:r>
      <w:r w:rsidR="004F2E79" w:rsidRPr="004F2E79">
        <w:rPr>
          <w:rFonts w:hint="eastAsia"/>
        </w:rPr>
        <w:t>氯化物含量，压碎值</w:t>
      </w:r>
      <w:r w:rsidR="005307CF">
        <w:t>5</w:t>
      </w:r>
      <w:r w:rsidR="004F2E79" w:rsidRPr="004F2E79">
        <w:rPr>
          <w:rFonts w:hint="eastAsia"/>
        </w:rPr>
        <w:t>个指标进行</w:t>
      </w:r>
      <w:r w:rsidR="004F2E79">
        <w:rPr>
          <w:rFonts w:hint="eastAsia"/>
        </w:rPr>
        <w:t>地材性能</w:t>
      </w:r>
      <w:r w:rsidR="004F2E79" w:rsidRPr="004F2E79">
        <w:rPr>
          <w:rFonts w:hint="eastAsia"/>
        </w:rPr>
        <w:t>测定</w:t>
      </w:r>
      <w:r w:rsidR="004F2E79">
        <w:rPr>
          <w:rFonts w:hint="eastAsia"/>
        </w:rPr>
        <w:t>。</w:t>
      </w:r>
    </w:p>
    <w:p w14:paraId="0CA2E9C4" w14:textId="43FD5DDF" w:rsidR="000D4BFC" w:rsidRDefault="000D4BFC" w:rsidP="00087909">
      <w:pPr>
        <w:pStyle w:val="2"/>
        <w:spacing w:line="600" w:lineRule="auto"/>
      </w:pPr>
      <w:r w:rsidRPr="00FF4D81">
        <w:rPr>
          <w:rFonts w:hint="eastAsia"/>
        </w:rPr>
        <w:t>主要</w:t>
      </w:r>
      <w:r>
        <w:rPr>
          <w:rFonts w:hint="eastAsia"/>
        </w:rPr>
        <w:t>技术</w:t>
      </w:r>
      <w:r w:rsidRPr="00FF4D81">
        <w:rPr>
          <w:rFonts w:hint="eastAsia"/>
        </w:rPr>
        <w:t>内容</w:t>
      </w:r>
    </w:p>
    <w:p w14:paraId="60EECB62" w14:textId="7755354C" w:rsidR="000D4BFC" w:rsidRDefault="00446AB8" w:rsidP="00087909">
      <w:pPr>
        <w:spacing w:line="600" w:lineRule="auto"/>
        <w:ind w:firstLineChars="200" w:firstLine="640"/>
      </w:pPr>
      <w:r>
        <w:rPr>
          <w:rFonts w:hint="eastAsia"/>
        </w:rPr>
        <w:t>本标准主要技术内容包括材料、配合比、施工、质量检验与验收。</w:t>
      </w:r>
    </w:p>
    <w:p w14:paraId="51FAB1E2" w14:textId="1AEAA6D6" w:rsidR="00446AB8" w:rsidRDefault="00446AB8" w:rsidP="00087909">
      <w:pPr>
        <w:spacing w:line="600" w:lineRule="auto"/>
        <w:ind w:firstLineChars="200" w:firstLine="640"/>
      </w:pPr>
      <w:r>
        <w:rPr>
          <w:rFonts w:hint="eastAsia"/>
        </w:rPr>
        <w:t>在材料章节，主要规定了再生</w:t>
      </w:r>
      <w:r w:rsidR="00DF0987">
        <w:rPr>
          <w:rFonts w:hint="eastAsia"/>
        </w:rPr>
        <w:t>粗集料的性能指标，包括压碎值、吸水率、微分含量等。对水泥、掺合料等其他组成混凝土的原材料，未做特殊规定。</w:t>
      </w:r>
    </w:p>
    <w:p w14:paraId="4551018C" w14:textId="1F0A06C8" w:rsidR="00DF0987" w:rsidRDefault="00DF0987" w:rsidP="00087909">
      <w:pPr>
        <w:spacing w:line="600" w:lineRule="auto"/>
        <w:ind w:firstLineChars="200" w:firstLine="640"/>
      </w:pPr>
      <w:r>
        <w:rPr>
          <w:rFonts w:hint="eastAsia"/>
        </w:rPr>
        <w:t>在配合比章节主要包括两个方面的内容，首先规定了</w:t>
      </w:r>
      <w:r w:rsidR="00C12C88">
        <w:rPr>
          <w:rFonts w:hint="eastAsia"/>
        </w:rPr>
        <w:t>三类</w:t>
      </w:r>
      <w:r>
        <w:rPr>
          <w:rFonts w:hint="eastAsia"/>
        </w:rPr>
        <w:t>再生粗集料分别建议配制的混凝土强度等级，不适用配制的混凝土类型，取代</w:t>
      </w:r>
      <w:proofErr w:type="gramStart"/>
      <w:r>
        <w:rPr>
          <w:rFonts w:hint="eastAsia"/>
        </w:rPr>
        <w:t>率建议</w:t>
      </w:r>
      <w:proofErr w:type="gramEnd"/>
      <w:r>
        <w:rPr>
          <w:rFonts w:hint="eastAsia"/>
        </w:rPr>
        <w:t>等；然后给出配合比设计的步骤，特别对拌和水量</w:t>
      </w:r>
      <w:r w:rsidR="00BD2304">
        <w:rPr>
          <w:rFonts w:hint="eastAsia"/>
        </w:rPr>
        <w:t>进行了区别于配制普通混凝土的</w:t>
      </w:r>
      <w:r>
        <w:rPr>
          <w:rFonts w:hint="eastAsia"/>
        </w:rPr>
        <w:t>调整。</w:t>
      </w:r>
    </w:p>
    <w:p w14:paraId="6D82D954" w14:textId="1B05E17D" w:rsidR="00DF0987" w:rsidRDefault="00BD2304" w:rsidP="00087909">
      <w:pPr>
        <w:spacing w:line="600" w:lineRule="auto"/>
        <w:ind w:firstLineChars="200" w:firstLine="640"/>
      </w:pPr>
      <w:r>
        <w:rPr>
          <w:rFonts w:hint="eastAsia"/>
        </w:rPr>
        <w:t>在混凝土施工章节，规定了再生混凝土的生产、运输、浇注</w:t>
      </w:r>
      <w:r>
        <w:rPr>
          <w:rFonts w:hint="eastAsia"/>
        </w:rPr>
        <w:lastRenderedPageBreak/>
        <w:t>振捣与养护。对再生混凝土的建议生产方式进行规定；运输时间进行了限制；浇注振捣与养护与普通混凝土相同。</w:t>
      </w:r>
    </w:p>
    <w:p w14:paraId="5BBA1420" w14:textId="1D07FAE0" w:rsidR="000D4BFC" w:rsidRPr="000D4BFC" w:rsidRDefault="00BD2304" w:rsidP="00087909">
      <w:pPr>
        <w:spacing w:line="600" w:lineRule="auto"/>
        <w:ind w:firstLineChars="200" w:firstLine="640"/>
      </w:pPr>
      <w:r>
        <w:rPr>
          <w:rFonts w:hint="eastAsia"/>
        </w:rPr>
        <w:t>在质量检验与验收章节，主要</w:t>
      </w:r>
      <w:r w:rsidR="00C12C88">
        <w:rPr>
          <w:rFonts w:hint="eastAsia"/>
        </w:rPr>
        <w:t>规定了</w:t>
      </w:r>
      <w:r>
        <w:rPr>
          <w:rFonts w:hint="eastAsia"/>
        </w:rPr>
        <w:t>再生粗集料</w:t>
      </w:r>
      <w:r w:rsidR="00C12C88">
        <w:rPr>
          <w:rFonts w:hint="eastAsia"/>
        </w:rPr>
        <w:t>与其他材料的批次检验指标及检测方法</w:t>
      </w:r>
      <w:r>
        <w:rPr>
          <w:rFonts w:hint="eastAsia"/>
        </w:rPr>
        <w:t>；对于再生混凝土拌合物性能检验、硬化混凝土性能检验以及混凝土工程验收，分别规定满足相关标准即可，并无特殊规定。</w:t>
      </w:r>
    </w:p>
    <w:p w14:paraId="4E9422F2" w14:textId="6A0703BC" w:rsidR="00FF4D81" w:rsidRDefault="006F4915" w:rsidP="00087909">
      <w:pPr>
        <w:pStyle w:val="2"/>
        <w:spacing w:line="600" w:lineRule="auto"/>
      </w:pPr>
      <w:r>
        <w:rPr>
          <w:rFonts w:hint="eastAsia"/>
        </w:rPr>
        <w:t>确定依据</w:t>
      </w:r>
    </w:p>
    <w:p w14:paraId="388D8B17" w14:textId="2017C0DD" w:rsidR="006915B2" w:rsidRPr="006915B2" w:rsidRDefault="006915B2" w:rsidP="00087909">
      <w:pPr>
        <w:spacing w:line="600" w:lineRule="auto"/>
        <w:ind w:firstLineChars="200" w:firstLine="640"/>
      </w:pPr>
      <w:r>
        <w:rPr>
          <w:rFonts w:hint="eastAsia"/>
        </w:rPr>
        <w:t>本部分仅对主要技术内容</w:t>
      </w:r>
      <w:r w:rsidR="000D4BFC">
        <w:rPr>
          <w:rFonts w:hint="eastAsia"/>
        </w:rPr>
        <w:t>的</w:t>
      </w:r>
      <w:r>
        <w:rPr>
          <w:rFonts w:hint="eastAsia"/>
        </w:rPr>
        <w:t>确定依据进行详细阐述。</w:t>
      </w:r>
    </w:p>
    <w:p w14:paraId="0D528CC1" w14:textId="6D214263" w:rsidR="00FF4D81" w:rsidRDefault="00FF4D81" w:rsidP="00087909">
      <w:pPr>
        <w:pStyle w:val="3"/>
        <w:spacing w:line="600" w:lineRule="auto"/>
      </w:pPr>
      <w:r w:rsidRPr="00FF4D81">
        <w:rPr>
          <w:rFonts w:hint="eastAsia"/>
        </w:rPr>
        <w:t>标准名称</w:t>
      </w:r>
      <w:r w:rsidR="00C14529">
        <w:rPr>
          <w:rFonts w:hint="eastAsia"/>
        </w:rPr>
        <w:t>及范围</w:t>
      </w:r>
    </w:p>
    <w:p w14:paraId="18517C00" w14:textId="77777777" w:rsidR="00FF4D81" w:rsidRDefault="00FF4D81" w:rsidP="00087909">
      <w:pPr>
        <w:spacing w:line="600" w:lineRule="auto"/>
        <w:ind w:firstLineChars="200" w:firstLine="640"/>
      </w:pPr>
      <w:r>
        <w:rPr>
          <w:rFonts w:hint="eastAsia"/>
        </w:rPr>
        <w:t>本标准为指导废旧混凝土再生粗集料在公路工程混凝土中的应用，确定标准名称为《公路工程废旧混凝土再生集料混凝土应用技术规程》。</w:t>
      </w:r>
    </w:p>
    <w:p w14:paraId="0DDF74FF" w14:textId="3A8479B8" w:rsidR="00C14529" w:rsidRDefault="00C14529" w:rsidP="00087909">
      <w:pPr>
        <w:spacing w:line="600" w:lineRule="auto"/>
        <w:ind w:firstLineChars="200" w:firstLine="640"/>
      </w:pPr>
      <w:r>
        <w:rPr>
          <w:rFonts w:hint="eastAsia"/>
        </w:rPr>
        <w:t>本标准规定的废弃混凝土再生集料混凝土可以</w:t>
      </w:r>
      <w:r w:rsidRPr="007505D3">
        <w:rPr>
          <w:rFonts w:hint="eastAsia"/>
        </w:rPr>
        <w:t>适用于各等级公路新建、改（扩）建及养护工程</w:t>
      </w:r>
      <w:r>
        <w:rPr>
          <w:rFonts w:hint="eastAsia"/>
        </w:rPr>
        <w:t>。</w:t>
      </w:r>
    </w:p>
    <w:p w14:paraId="090ED416" w14:textId="1DA6F31C" w:rsidR="00FF4D81" w:rsidRDefault="00C14529" w:rsidP="00087909">
      <w:pPr>
        <w:pStyle w:val="3"/>
        <w:spacing w:line="600" w:lineRule="auto"/>
      </w:pPr>
      <w:r>
        <w:rPr>
          <w:rFonts w:hint="eastAsia"/>
        </w:rPr>
        <w:t>标准的</w:t>
      </w:r>
      <w:r w:rsidR="0031324C">
        <w:rPr>
          <w:rFonts w:hint="eastAsia"/>
        </w:rPr>
        <w:t>框架结构</w:t>
      </w:r>
    </w:p>
    <w:p w14:paraId="267B38DE" w14:textId="3A4B8754" w:rsidR="009F7380" w:rsidRDefault="00FF4D81" w:rsidP="00A374E2">
      <w:pPr>
        <w:spacing w:line="600" w:lineRule="auto"/>
        <w:ind w:firstLineChars="200" w:firstLine="640"/>
      </w:pPr>
      <w:r>
        <w:rPr>
          <w:rFonts w:hint="eastAsia"/>
        </w:rPr>
        <w:t>标准的结构及主要内容分为前言和正文（共</w:t>
      </w:r>
      <w:r w:rsidR="004C4FD3">
        <w:rPr>
          <w:rFonts w:hint="eastAsia"/>
        </w:rPr>
        <w:t>十</w:t>
      </w:r>
      <w:r>
        <w:rPr>
          <w:rFonts w:hint="eastAsia"/>
        </w:rPr>
        <w:t>章）。标准</w:t>
      </w:r>
      <w:r w:rsidR="004C4FD3">
        <w:rPr>
          <w:rFonts w:hint="eastAsia"/>
        </w:rPr>
        <w:t>正</w:t>
      </w:r>
      <w:r w:rsidR="004C4FD3">
        <w:rPr>
          <w:rFonts w:hint="eastAsia"/>
        </w:rPr>
        <w:lastRenderedPageBreak/>
        <w:t>文</w:t>
      </w:r>
      <w:r>
        <w:rPr>
          <w:rFonts w:hint="eastAsia"/>
        </w:rPr>
        <w:t>规定了废旧混凝土再生集料混凝土应用的</w:t>
      </w:r>
      <w:r w:rsidR="004C4FD3">
        <w:rPr>
          <w:rFonts w:hint="eastAsia"/>
        </w:rPr>
        <w:t>范围、规范性引用文件、</w:t>
      </w:r>
      <w:r>
        <w:rPr>
          <w:rFonts w:hint="eastAsia"/>
        </w:rPr>
        <w:t>术语和定义、</w:t>
      </w:r>
      <w:r w:rsidR="004C4FD3">
        <w:rPr>
          <w:rFonts w:hint="eastAsia"/>
        </w:rPr>
        <w:t>程序构成、一般规定、材料、</w:t>
      </w:r>
      <w:r>
        <w:rPr>
          <w:rFonts w:hint="eastAsia"/>
        </w:rPr>
        <w:t>配合比、施工、质量检验与验收</w:t>
      </w:r>
      <w:r w:rsidR="004C4FD3">
        <w:rPr>
          <w:rFonts w:hint="eastAsia"/>
        </w:rPr>
        <w:t>、追溯方法</w:t>
      </w:r>
      <w:r>
        <w:rPr>
          <w:rFonts w:hint="eastAsia"/>
        </w:rPr>
        <w:t>。</w:t>
      </w:r>
    </w:p>
    <w:p w14:paraId="7966B038" w14:textId="3201F6D2" w:rsidR="00FF4D81" w:rsidRDefault="00FF4D81" w:rsidP="00087909">
      <w:pPr>
        <w:pStyle w:val="3"/>
        <w:spacing w:line="600" w:lineRule="auto"/>
      </w:pPr>
      <w:r>
        <w:rPr>
          <w:rFonts w:hint="eastAsia"/>
        </w:rPr>
        <w:t>术语和定义</w:t>
      </w:r>
    </w:p>
    <w:p w14:paraId="738345A2" w14:textId="53591FDA" w:rsidR="00FF4D81" w:rsidRDefault="000C0A45" w:rsidP="00087909">
      <w:pPr>
        <w:spacing w:line="600" w:lineRule="auto"/>
        <w:ind w:firstLineChars="200" w:firstLine="643"/>
      </w:pPr>
      <w:r w:rsidRPr="00C34743">
        <w:rPr>
          <w:rFonts w:hint="eastAsia"/>
          <w:b/>
          <w:bCs/>
        </w:rPr>
        <w:t>第</w:t>
      </w:r>
      <w:r w:rsidRPr="00C34743">
        <w:rPr>
          <w:rFonts w:hint="eastAsia"/>
          <w:b/>
          <w:bCs/>
        </w:rPr>
        <w:t>3</w:t>
      </w:r>
      <w:r w:rsidRPr="00C34743">
        <w:rPr>
          <w:b/>
          <w:bCs/>
        </w:rPr>
        <w:t>.1</w:t>
      </w:r>
      <w:r w:rsidRPr="00C34743">
        <w:rPr>
          <w:rFonts w:hint="eastAsia"/>
          <w:b/>
          <w:bCs/>
        </w:rPr>
        <w:t>条</w:t>
      </w:r>
      <w:r>
        <w:rPr>
          <w:rFonts w:hint="eastAsia"/>
        </w:rPr>
        <w:t xml:space="preserve"> </w:t>
      </w:r>
      <w:r w:rsidR="008611A7">
        <w:rPr>
          <w:rFonts w:hint="eastAsia"/>
        </w:rPr>
        <w:t>公路工程</w:t>
      </w:r>
      <w:r w:rsidR="00FF4D81">
        <w:rPr>
          <w:rFonts w:hint="eastAsia"/>
        </w:rPr>
        <w:t>废旧混凝土</w:t>
      </w:r>
    </w:p>
    <w:p w14:paraId="0E134A45" w14:textId="70FD7699" w:rsidR="00FF4D81" w:rsidRDefault="004778F4" w:rsidP="00087909">
      <w:pPr>
        <w:spacing w:line="600" w:lineRule="auto"/>
        <w:ind w:firstLineChars="200" w:firstLine="640"/>
      </w:pPr>
      <w:r>
        <w:rPr>
          <w:rFonts w:hint="eastAsia"/>
        </w:rPr>
        <w:t>这个定义的目的是为区分建筑垃圾，</w:t>
      </w:r>
      <w:r w:rsidR="00FF4D81">
        <w:rPr>
          <w:rFonts w:hint="eastAsia"/>
        </w:rPr>
        <w:t>本规程废旧混凝土指的是公路工程建设过程中结构物拆除、路面翻修、混凝土施工等状况下产生的废旧混凝土，区别于房建、城市道路、水利等其他工程建设中产生的</w:t>
      </w:r>
      <w:r>
        <w:rPr>
          <w:rFonts w:hint="eastAsia"/>
        </w:rPr>
        <w:t>建筑垃圾</w:t>
      </w:r>
      <w:r w:rsidR="00FF4D81">
        <w:rPr>
          <w:rFonts w:hint="eastAsia"/>
        </w:rPr>
        <w:t>，因此重新定义。</w:t>
      </w:r>
    </w:p>
    <w:p w14:paraId="1514FAA2" w14:textId="4DF41647" w:rsidR="00FF4D81" w:rsidRDefault="000C0A45" w:rsidP="00087909">
      <w:pPr>
        <w:spacing w:line="600" w:lineRule="auto"/>
        <w:ind w:firstLineChars="200" w:firstLine="643"/>
      </w:pPr>
      <w:r w:rsidRPr="00C34743">
        <w:rPr>
          <w:rFonts w:hint="eastAsia"/>
          <w:b/>
          <w:bCs/>
        </w:rPr>
        <w:t>第</w:t>
      </w:r>
      <w:r w:rsidRPr="00C34743">
        <w:rPr>
          <w:rFonts w:hint="eastAsia"/>
          <w:b/>
          <w:bCs/>
        </w:rPr>
        <w:t>3</w:t>
      </w:r>
      <w:r w:rsidRPr="00C34743">
        <w:rPr>
          <w:b/>
          <w:bCs/>
        </w:rPr>
        <w:t>.2</w:t>
      </w:r>
      <w:r w:rsidRPr="00C34743">
        <w:rPr>
          <w:rFonts w:hint="eastAsia"/>
          <w:b/>
          <w:bCs/>
        </w:rPr>
        <w:t>条</w:t>
      </w:r>
      <w:r>
        <w:rPr>
          <w:rFonts w:hint="eastAsia"/>
        </w:rPr>
        <w:t xml:space="preserve"> </w:t>
      </w:r>
      <w:r w:rsidR="00FF4D81">
        <w:rPr>
          <w:rFonts w:hint="eastAsia"/>
        </w:rPr>
        <w:t>再生粗集料</w:t>
      </w:r>
    </w:p>
    <w:p w14:paraId="044FA876" w14:textId="2DB4A3AA" w:rsidR="00FF4D81" w:rsidRDefault="00FF4D81" w:rsidP="00087909">
      <w:pPr>
        <w:spacing w:line="600" w:lineRule="auto"/>
        <w:ind w:firstLineChars="200" w:firstLine="640"/>
      </w:pPr>
      <w:r>
        <w:rPr>
          <w:rFonts w:hint="eastAsia"/>
        </w:rPr>
        <w:t>现行标准</w:t>
      </w:r>
      <w:r>
        <w:rPr>
          <w:rFonts w:hint="eastAsia"/>
        </w:rPr>
        <w:t>GB/T25177</w:t>
      </w:r>
      <w:r>
        <w:rPr>
          <w:rFonts w:hint="eastAsia"/>
        </w:rPr>
        <w:t>《混凝土用再生粗骨料》、</w:t>
      </w:r>
      <w:r>
        <w:rPr>
          <w:rFonts w:hint="eastAsia"/>
        </w:rPr>
        <w:t>JGJT240</w:t>
      </w:r>
      <w:r>
        <w:rPr>
          <w:rFonts w:hint="eastAsia"/>
        </w:rPr>
        <w:t>《再生骨料应用技术规程》中对再生粗集料的定义为：由建（构）筑废物中的混凝土、砂浆、石、砖瓦等加工而成，用于配制混凝土的、粒径大于</w:t>
      </w:r>
      <w:r>
        <w:rPr>
          <w:rFonts w:hint="eastAsia"/>
        </w:rPr>
        <w:t>4.75mm</w:t>
      </w:r>
      <w:r>
        <w:rPr>
          <w:rFonts w:hint="eastAsia"/>
        </w:rPr>
        <w:t>的颗粒。本</w:t>
      </w:r>
      <w:r w:rsidR="00017363">
        <w:rPr>
          <w:rFonts w:hint="eastAsia"/>
        </w:rPr>
        <w:t>标准</w:t>
      </w:r>
      <w:r>
        <w:rPr>
          <w:rFonts w:hint="eastAsia"/>
        </w:rPr>
        <w:t>中再生粗集料定义只规定来源和粒径。标准中再生集料、微粉、</w:t>
      </w:r>
      <w:r w:rsidR="009A5345">
        <w:rPr>
          <w:rFonts w:hint="eastAsia"/>
        </w:rPr>
        <w:t>拌和</w:t>
      </w:r>
      <w:r>
        <w:rPr>
          <w:rFonts w:hint="eastAsia"/>
        </w:rPr>
        <w:t>用水量等术语均可在规范性引用文件中找到定义，本标准不再赘述。</w:t>
      </w:r>
    </w:p>
    <w:p w14:paraId="184A6866" w14:textId="71D542FC" w:rsidR="0047368B" w:rsidRDefault="0047368B" w:rsidP="00087909">
      <w:pPr>
        <w:spacing w:line="600" w:lineRule="auto"/>
        <w:ind w:firstLineChars="200" w:firstLine="643"/>
      </w:pPr>
      <w:r w:rsidRPr="00C34743">
        <w:rPr>
          <w:rFonts w:hint="eastAsia"/>
          <w:b/>
          <w:bCs/>
        </w:rPr>
        <w:lastRenderedPageBreak/>
        <w:t>第</w:t>
      </w:r>
      <w:r w:rsidRPr="00C34743">
        <w:rPr>
          <w:rFonts w:hint="eastAsia"/>
          <w:b/>
          <w:bCs/>
        </w:rPr>
        <w:t>3</w:t>
      </w:r>
      <w:r w:rsidRPr="00C34743">
        <w:rPr>
          <w:b/>
          <w:bCs/>
        </w:rPr>
        <w:t>.3</w:t>
      </w:r>
      <w:r w:rsidRPr="00C34743">
        <w:rPr>
          <w:rFonts w:hint="eastAsia"/>
          <w:b/>
          <w:bCs/>
        </w:rPr>
        <w:t>条</w:t>
      </w:r>
      <w:r>
        <w:rPr>
          <w:rFonts w:hint="eastAsia"/>
        </w:rPr>
        <w:t xml:space="preserve"> </w:t>
      </w:r>
      <w:r>
        <w:rPr>
          <w:rFonts w:hint="eastAsia"/>
        </w:rPr>
        <w:t>微粉含量</w:t>
      </w:r>
    </w:p>
    <w:p w14:paraId="1669787B" w14:textId="0466C830" w:rsidR="0047368B" w:rsidRPr="0047368B" w:rsidRDefault="00DD0131" w:rsidP="00087909">
      <w:pPr>
        <w:spacing w:line="600" w:lineRule="auto"/>
        <w:ind w:firstLineChars="200" w:firstLine="640"/>
      </w:pPr>
      <w:r>
        <w:rPr>
          <w:rFonts w:hint="eastAsia"/>
        </w:rPr>
        <w:t>本条规定了再生粗集料中的微粉</w:t>
      </w:r>
      <w:r w:rsidR="00340627">
        <w:rPr>
          <w:rFonts w:hint="eastAsia"/>
        </w:rPr>
        <w:t>直</w:t>
      </w:r>
      <w:r>
        <w:rPr>
          <w:rFonts w:hint="eastAsia"/>
        </w:rPr>
        <w:t>径范围，与国标</w:t>
      </w:r>
      <w:r w:rsidR="00DD411B">
        <w:rPr>
          <w:rFonts w:hint="eastAsia"/>
        </w:rPr>
        <w:t>规定的粒径范围</w:t>
      </w:r>
      <w:r>
        <w:rPr>
          <w:rFonts w:hint="eastAsia"/>
        </w:rPr>
        <w:t>一致，区别在于国标用词为再生粗骨料，本标准用词</w:t>
      </w:r>
      <w:r w:rsidR="00DD411B">
        <w:rPr>
          <w:rFonts w:hint="eastAsia"/>
        </w:rPr>
        <w:t>统一</w:t>
      </w:r>
      <w:r>
        <w:rPr>
          <w:rFonts w:hint="eastAsia"/>
        </w:rPr>
        <w:t>为</w:t>
      </w:r>
      <w:r w:rsidR="00CC7E3E">
        <w:rPr>
          <w:rFonts w:hint="eastAsia"/>
        </w:rPr>
        <w:t>再生粗</w:t>
      </w:r>
      <w:r>
        <w:rPr>
          <w:rFonts w:hint="eastAsia"/>
        </w:rPr>
        <w:t>集料。</w:t>
      </w:r>
    </w:p>
    <w:p w14:paraId="04AF5FB5" w14:textId="136D0119" w:rsidR="009A5345" w:rsidRDefault="000C0A45" w:rsidP="00087909">
      <w:pPr>
        <w:spacing w:line="600" w:lineRule="auto"/>
        <w:ind w:firstLineChars="200" w:firstLine="643"/>
      </w:pPr>
      <w:r w:rsidRPr="00C34743">
        <w:rPr>
          <w:rFonts w:hint="eastAsia"/>
          <w:b/>
          <w:bCs/>
        </w:rPr>
        <w:t>第</w:t>
      </w:r>
      <w:r w:rsidRPr="00C34743">
        <w:rPr>
          <w:rFonts w:hint="eastAsia"/>
          <w:b/>
          <w:bCs/>
        </w:rPr>
        <w:t>3</w:t>
      </w:r>
      <w:r w:rsidRPr="00C34743">
        <w:rPr>
          <w:b/>
          <w:bCs/>
        </w:rPr>
        <w:t>.4</w:t>
      </w:r>
      <w:r w:rsidRPr="00C34743">
        <w:rPr>
          <w:rFonts w:hint="eastAsia"/>
          <w:b/>
          <w:bCs/>
        </w:rPr>
        <w:t>条</w:t>
      </w:r>
      <w:r>
        <w:rPr>
          <w:rFonts w:hint="eastAsia"/>
        </w:rPr>
        <w:t xml:space="preserve"> </w:t>
      </w:r>
      <w:r w:rsidR="009A5345">
        <w:rPr>
          <w:rFonts w:hint="eastAsia"/>
        </w:rPr>
        <w:t>附加用水量</w:t>
      </w:r>
    </w:p>
    <w:p w14:paraId="0D3FDE0A" w14:textId="402A46D7" w:rsidR="009A5345" w:rsidRDefault="009A5345" w:rsidP="00087909">
      <w:pPr>
        <w:spacing w:line="600" w:lineRule="auto"/>
        <w:ind w:firstLineChars="200" w:firstLine="640"/>
      </w:pPr>
      <w:r>
        <w:rPr>
          <w:rFonts w:hint="eastAsia"/>
        </w:rPr>
        <w:t>再生粗集料的吸水率较高，一般在</w:t>
      </w:r>
      <w:r>
        <w:rPr>
          <w:rFonts w:hint="eastAsia"/>
        </w:rPr>
        <w:t>4%~8%</w:t>
      </w:r>
      <w:r>
        <w:rPr>
          <w:rFonts w:hint="eastAsia"/>
        </w:rPr>
        <w:t>之间，而且研究发现再生粗集料</w:t>
      </w:r>
      <w:r>
        <w:rPr>
          <w:rFonts w:hint="eastAsia"/>
        </w:rPr>
        <w:t>1</w:t>
      </w:r>
      <w:r>
        <w:t>0</w:t>
      </w:r>
      <w:r>
        <w:rPr>
          <w:rFonts w:hint="eastAsia"/>
        </w:rPr>
        <w:t>分钟内的吸水率可以达到</w:t>
      </w:r>
      <w:r>
        <w:rPr>
          <w:rFonts w:hint="eastAsia"/>
        </w:rPr>
        <w:t>2</w:t>
      </w:r>
      <w:r>
        <w:t>4</w:t>
      </w:r>
      <w:r>
        <w:rPr>
          <w:rFonts w:hint="eastAsia"/>
        </w:rPr>
        <w:t>h</w:t>
      </w:r>
      <w:r>
        <w:rPr>
          <w:rFonts w:hint="eastAsia"/>
        </w:rPr>
        <w:t>吸水率的</w:t>
      </w:r>
      <w:r>
        <w:rPr>
          <w:rFonts w:hint="eastAsia"/>
        </w:rPr>
        <w:t>9</w:t>
      </w:r>
      <w:r>
        <w:t>0</w:t>
      </w:r>
      <w:r>
        <w:rPr>
          <w:rFonts w:hint="eastAsia"/>
        </w:rPr>
        <w:t>%</w:t>
      </w:r>
      <w:r>
        <w:rPr>
          <w:rFonts w:hint="eastAsia"/>
        </w:rPr>
        <w:t>以上，因此在拌和过程中，混凝土坍落度损失就已经比较大，不利于施工，为了缓解这种状况，在广泛调研及室内验证试验的基础上，在正常的拌和用水的基础上，通过增加少量水分作为再生粗集料吸水使用，既可以保证混凝土强度基本不受损失，又缓解了由于再生粗集料吸水率大</w:t>
      </w:r>
      <w:r w:rsidR="005563BA">
        <w:rPr>
          <w:rFonts w:hint="eastAsia"/>
        </w:rPr>
        <w:t>造成短时间坍落度损失过大的压力。</w:t>
      </w:r>
    </w:p>
    <w:p w14:paraId="558DA1F9" w14:textId="77777777" w:rsidR="00276CF8" w:rsidRPr="004E2746" w:rsidRDefault="00276CF8" w:rsidP="00276CF8">
      <w:pPr>
        <w:pStyle w:val="3"/>
        <w:spacing w:line="600" w:lineRule="auto"/>
      </w:pPr>
      <w:r w:rsidRPr="004E2746">
        <w:rPr>
          <w:rFonts w:hint="eastAsia"/>
        </w:rPr>
        <w:t>程序构成</w:t>
      </w:r>
    </w:p>
    <w:p w14:paraId="358BC006" w14:textId="77777777" w:rsidR="00276CF8" w:rsidRPr="003B3D64" w:rsidRDefault="00276CF8" w:rsidP="00276CF8">
      <w:pPr>
        <w:ind w:firstLineChars="200" w:firstLine="640"/>
      </w:pPr>
      <w:r w:rsidRPr="004E2746">
        <w:rPr>
          <w:rFonts w:hint="eastAsia"/>
        </w:rPr>
        <w:t>该部分用流程图的形式给出了标准使用过程中，各章及节之间的操作顺序。</w:t>
      </w:r>
    </w:p>
    <w:p w14:paraId="11E04955" w14:textId="18D21A27" w:rsidR="008611A7" w:rsidRDefault="008611A7" w:rsidP="00087909">
      <w:pPr>
        <w:pStyle w:val="3"/>
        <w:spacing w:line="600" w:lineRule="auto"/>
      </w:pPr>
      <w:r>
        <w:rPr>
          <w:rFonts w:hint="eastAsia"/>
        </w:rPr>
        <w:t>一般规定</w:t>
      </w:r>
    </w:p>
    <w:p w14:paraId="08F23A0E" w14:textId="341B31D5" w:rsidR="00AA7D76" w:rsidRDefault="0031324C" w:rsidP="00087909">
      <w:pPr>
        <w:spacing w:line="600" w:lineRule="auto"/>
        <w:ind w:firstLineChars="200" w:firstLine="643"/>
      </w:pPr>
      <w:r w:rsidRPr="00C34743">
        <w:rPr>
          <w:rFonts w:hint="eastAsia"/>
          <w:b/>
          <w:bCs/>
        </w:rPr>
        <w:t>第</w:t>
      </w:r>
      <w:r w:rsidR="00B21B57">
        <w:rPr>
          <w:rFonts w:hint="eastAsia"/>
          <w:b/>
          <w:bCs/>
        </w:rPr>
        <w:t>5</w:t>
      </w:r>
      <w:r w:rsidRPr="00C34743">
        <w:rPr>
          <w:b/>
          <w:bCs/>
        </w:rPr>
        <w:t>.1</w:t>
      </w:r>
      <w:r w:rsidRPr="00C34743">
        <w:rPr>
          <w:rFonts w:hint="eastAsia"/>
          <w:b/>
          <w:bCs/>
        </w:rPr>
        <w:t>条</w:t>
      </w:r>
      <w:r>
        <w:rPr>
          <w:rFonts w:hint="eastAsia"/>
        </w:rPr>
        <w:t xml:space="preserve"> </w:t>
      </w:r>
      <w:r w:rsidR="006B44C6">
        <w:rPr>
          <w:rFonts w:hint="eastAsia"/>
        </w:rPr>
        <w:t>考虑</w:t>
      </w:r>
      <w:r w:rsidR="00421FDA">
        <w:rPr>
          <w:rFonts w:hint="eastAsia"/>
        </w:rPr>
        <w:t>废旧混凝土</w:t>
      </w:r>
      <w:r w:rsidR="006B44C6">
        <w:rPr>
          <w:rFonts w:hint="eastAsia"/>
        </w:rPr>
        <w:t>再生</w:t>
      </w:r>
      <w:r w:rsidR="00421FDA">
        <w:rPr>
          <w:rFonts w:hint="eastAsia"/>
        </w:rPr>
        <w:t>粗集料</w:t>
      </w:r>
      <w:r w:rsidR="006B44C6">
        <w:rPr>
          <w:rFonts w:hint="eastAsia"/>
        </w:rPr>
        <w:t>混凝土</w:t>
      </w:r>
      <w:r w:rsidR="00421FDA">
        <w:rPr>
          <w:rFonts w:hint="eastAsia"/>
        </w:rPr>
        <w:t>其本质仍为混</w:t>
      </w:r>
      <w:r w:rsidR="00421FDA">
        <w:rPr>
          <w:rFonts w:hint="eastAsia"/>
        </w:rPr>
        <w:lastRenderedPageBreak/>
        <w:t>凝土材料</w:t>
      </w:r>
      <w:r w:rsidR="006B44C6">
        <w:rPr>
          <w:rFonts w:hint="eastAsia"/>
        </w:rPr>
        <w:t>，</w:t>
      </w:r>
      <w:r w:rsidR="00421FDA">
        <w:rPr>
          <w:rFonts w:hint="eastAsia"/>
        </w:rPr>
        <w:t>因此</w:t>
      </w:r>
      <w:r w:rsidR="006B44C6">
        <w:rPr>
          <w:rFonts w:hint="eastAsia"/>
        </w:rPr>
        <w:t>需满足混凝土质量控制标准</w:t>
      </w:r>
      <w:r w:rsidR="00421FDA">
        <w:rPr>
          <w:rFonts w:hint="eastAsia"/>
        </w:rPr>
        <w:t>的要求</w:t>
      </w:r>
      <w:r w:rsidR="006B44C6">
        <w:rPr>
          <w:rFonts w:hint="eastAsia"/>
        </w:rPr>
        <w:t>。</w:t>
      </w:r>
    </w:p>
    <w:p w14:paraId="073F9814" w14:textId="2AFDB871" w:rsidR="008611A7" w:rsidRDefault="0031324C" w:rsidP="00087909">
      <w:pPr>
        <w:spacing w:line="600" w:lineRule="auto"/>
        <w:ind w:firstLineChars="200" w:firstLine="643"/>
      </w:pPr>
      <w:r w:rsidRPr="00C34743">
        <w:rPr>
          <w:rFonts w:hint="eastAsia"/>
          <w:b/>
          <w:bCs/>
        </w:rPr>
        <w:t>第</w:t>
      </w:r>
      <w:r w:rsidR="00B21B57">
        <w:rPr>
          <w:rFonts w:hint="eastAsia"/>
          <w:b/>
          <w:bCs/>
        </w:rPr>
        <w:t>5</w:t>
      </w:r>
      <w:r w:rsidRPr="00C34743">
        <w:rPr>
          <w:b/>
          <w:bCs/>
        </w:rPr>
        <w:t xml:space="preserve">.2 </w:t>
      </w:r>
      <w:r w:rsidRPr="00C34743">
        <w:rPr>
          <w:rFonts w:hint="eastAsia"/>
          <w:b/>
          <w:bCs/>
        </w:rPr>
        <w:t>条</w:t>
      </w:r>
      <w:r>
        <w:rPr>
          <w:rFonts w:hint="eastAsia"/>
        </w:rPr>
        <w:t xml:space="preserve"> </w:t>
      </w:r>
      <w:r w:rsidR="008611A7">
        <w:rPr>
          <w:rFonts w:hint="eastAsia"/>
        </w:rPr>
        <w:t>参照了</w:t>
      </w:r>
      <w:r w:rsidR="008611A7">
        <w:rPr>
          <w:rFonts w:hint="eastAsia"/>
        </w:rPr>
        <w:t>GB/T 25177</w:t>
      </w:r>
      <w:r w:rsidR="008611A7">
        <w:rPr>
          <w:rFonts w:hint="eastAsia"/>
        </w:rPr>
        <w:t>《混凝土用再生粗骨料》、</w:t>
      </w:r>
      <w:r w:rsidR="008611A7">
        <w:rPr>
          <w:rFonts w:hint="eastAsia"/>
        </w:rPr>
        <w:t>JGJ/T 240</w:t>
      </w:r>
      <w:r w:rsidR="008611A7">
        <w:rPr>
          <w:rFonts w:hint="eastAsia"/>
        </w:rPr>
        <w:t>《再生骨料应用技术规程》关于此项的说明，本标准对制备再生粗集料的基体混凝土做了说明，废旧混凝土根据来源、服役环境、暴露条件、性能现状等可分为可回收和不可回收两类，硫酸盐侵蚀、氯离子侵蚀、碱集料反应等污染或腐蚀的混凝土各项性能劣化明显，用于制备再生集料、再利用难以保证工程质量，因此归类为不可回收。</w:t>
      </w:r>
    </w:p>
    <w:p w14:paraId="5E3C1052" w14:textId="7C9FCA4A" w:rsidR="00AC400E" w:rsidRDefault="0031324C" w:rsidP="00087909">
      <w:pPr>
        <w:spacing w:line="600" w:lineRule="auto"/>
        <w:ind w:firstLineChars="200" w:firstLine="643"/>
      </w:pPr>
      <w:r w:rsidRPr="00C34743">
        <w:rPr>
          <w:rFonts w:hint="eastAsia"/>
          <w:b/>
          <w:bCs/>
        </w:rPr>
        <w:t>第</w:t>
      </w:r>
      <w:r w:rsidR="00B21B57">
        <w:rPr>
          <w:rFonts w:hint="eastAsia"/>
          <w:b/>
          <w:bCs/>
        </w:rPr>
        <w:t>5.</w:t>
      </w:r>
      <w:r w:rsidRPr="00C34743">
        <w:rPr>
          <w:b/>
          <w:bCs/>
        </w:rPr>
        <w:t>3</w:t>
      </w:r>
      <w:r w:rsidRPr="00C34743">
        <w:rPr>
          <w:rFonts w:hint="eastAsia"/>
          <w:b/>
          <w:bCs/>
        </w:rPr>
        <w:t>条</w:t>
      </w:r>
      <w:r>
        <w:rPr>
          <w:rFonts w:hint="eastAsia"/>
        </w:rPr>
        <w:t xml:space="preserve"> </w:t>
      </w:r>
      <w:r w:rsidR="00AC400E" w:rsidRPr="00AC400E">
        <w:rPr>
          <w:rFonts w:hint="eastAsia"/>
        </w:rPr>
        <w:t>徐变、收缩是影响混凝土耐久性的重要因素，再生粗集料由于其孔结构特性往往会增大混凝土的收缩，由此可能增大预应力损失，因此为保证工程质量，在制备预应力混凝土时不应使用再生集料。</w:t>
      </w:r>
    </w:p>
    <w:p w14:paraId="66F67352" w14:textId="0D3F7943" w:rsidR="00DD411B" w:rsidRDefault="00DD411B" w:rsidP="00087909">
      <w:pPr>
        <w:spacing w:line="600" w:lineRule="auto"/>
        <w:ind w:firstLineChars="200" w:firstLine="643"/>
      </w:pPr>
      <w:r w:rsidRPr="00C34743">
        <w:rPr>
          <w:rFonts w:hint="eastAsia"/>
          <w:b/>
          <w:bCs/>
        </w:rPr>
        <w:t>第</w:t>
      </w:r>
      <w:r w:rsidR="00B21B57">
        <w:rPr>
          <w:rFonts w:hint="eastAsia"/>
          <w:b/>
          <w:bCs/>
        </w:rPr>
        <w:t>5</w:t>
      </w:r>
      <w:r w:rsidRPr="00C34743">
        <w:rPr>
          <w:b/>
          <w:bCs/>
        </w:rPr>
        <w:t>.4</w:t>
      </w:r>
      <w:r w:rsidRPr="00C34743">
        <w:rPr>
          <w:rFonts w:hint="eastAsia"/>
          <w:b/>
          <w:bCs/>
        </w:rPr>
        <w:t>条</w:t>
      </w:r>
      <w:r>
        <w:rPr>
          <w:rFonts w:hint="eastAsia"/>
        </w:rPr>
        <w:t xml:space="preserve"> </w:t>
      </w:r>
      <w:r>
        <w:rPr>
          <w:rFonts w:hint="eastAsia"/>
        </w:rPr>
        <w:t>本条是对混凝土制备的通用要求，本标准为再生粗集料制备再生混凝土的标准，仍属于混凝土生产</w:t>
      </w:r>
      <w:r w:rsidR="00657E1B">
        <w:rPr>
          <w:rFonts w:hint="eastAsia"/>
        </w:rPr>
        <w:t>的</w:t>
      </w:r>
      <w:r>
        <w:rPr>
          <w:rFonts w:hint="eastAsia"/>
        </w:rPr>
        <w:t>范畴，因此</w:t>
      </w:r>
      <w:r w:rsidR="00657E1B">
        <w:rPr>
          <w:rFonts w:hint="eastAsia"/>
        </w:rPr>
        <w:t>重新强调其应满足安全、耐久、环保和节能减排的要求</w:t>
      </w:r>
      <w:r>
        <w:rPr>
          <w:rFonts w:hint="eastAsia"/>
        </w:rPr>
        <w:t>。</w:t>
      </w:r>
    </w:p>
    <w:p w14:paraId="7EFE586E" w14:textId="47BFCABF" w:rsidR="00FF4D81" w:rsidRDefault="00FF4D81" w:rsidP="00087909">
      <w:pPr>
        <w:pStyle w:val="3"/>
        <w:spacing w:line="600" w:lineRule="auto"/>
      </w:pPr>
      <w:r>
        <w:rPr>
          <w:rFonts w:hint="eastAsia"/>
        </w:rPr>
        <w:lastRenderedPageBreak/>
        <w:t>材料</w:t>
      </w:r>
    </w:p>
    <w:p w14:paraId="4594A914" w14:textId="6FE0C719" w:rsidR="005316B3" w:rsidRDefault="005316B3" w:rsidP="00087909">
      <w:pPr>
        <w:spacing w:line="600" w:lineRule="auto"/>
        <w:ind w:firstLineChars="200" w:firstLine="640"/>
      </w:pPr>
      <w:r>
        <w:rPr>
          <w:rFonts w:hint="eastAsia"/>
        </w:rPr>
        <w:t>本节主要对再生粗集料指标值的选取进行详细比较和说明，对于水泥等组成混凝土的原材料，满足相关规范要求即可。</w:t>
      </w:r>
    </w:p>
    <w:p w14:paraId="39BCB460" w14:textId="5F56CEB0" w:rsidR="00FC1193" w:rsidRPr="00F0412F" w:rsidRDefault="00B128F2" w:rsidP="00087909">
      <w:pPr>
        <w:spacing w:line="600" w:lineRule="auto"/>
        <w:ind w:firstLineChars="200" w:firstLine="643"/>
      </w:pPr>
      <w:r w:rsidRPr="00C34743">
        <w:rPr>
          <w:rFonts w:hint="eastAsia"/>
          <w:b/>
          <w:bCs/>
        </w:rPr>
        <w:t>第</w:t>
      </w:r>
      <w:r w:rsidR="00B21B57">
        <w:rPr>
          <w:rFonts w:hint="eastAsia"/>
          <w:b/>
          <w:bCs/>
        </w:rPr>
        <w:t>6</w:t>
      </w:r>
      <w:r w:rsidRPr="00C34743">
        <w:rPr>
          <w:b/>
          <w:bCs/>
        </w:rPr>
        <w:t>.1</w:t>
      </w:r>
      <w:r w:rsidRPr="00C34743">
        <w:rPr>
          <w:rFonts w:hint="eastAsia"/>
          <w:b/>
          <w:bCs/>
        </w:rPr>
        <w:t>.1</w:t>
      </w:r>
      <w:r w:rsidRPr="00C34743">
        <w:rPr>
          <w:rFonts w:hint="eastAsia"/>
          <w:b/>
          <w:bCs/>
        </w:rPr>
        <w:t>条</w:t>
      </w:r>
      <w:r>
        <w:rPr>
          <w:rFonts w:hint="eastAsia"/>
        </w:rPr>
        <w:t xml:space="preserve"> </w:t>
      </w:r>
      <w:r w:rsidR="00FF4D81" w:rsidRPr="00F0412F">
        <w:rPr>
          <w:rFonts w:hint="eastAsia"/>
        </w:rPr>
        <w:t>现行关于混凝土再生粗集料的技术标准将再生粗集料分为</w:t>
      </w:r>
      <w:r w:rsidR="00FF4D81" w:rsidRPr="00F0412F">
        <w:rPr>
          <w:rFonts w:hint="eastAsia"/>
        </w:rPr>
        <w:t>I</w:t>
      </w:r>
      <w:r w:rsidR="00FF4D81" w:rsidRPr="00F0412F">
        <w:rPr>
          <w:rFonts w:hint="eastAsia"/>
        </w:rPr>
        <w:t>、</w:t>
      </w:r>
      <w:r w:rsidR="00FF4D81" w:rsidRPr="00F0412F">
        <w:rPr>
          <w:rFonts w:hint="eastAsia"/>
        </w:rPr>
        <w:t>II</w:t>
      </w:r>
      <w:r w:rsidR="00FF4D81" w:rsidRPr="00F0412F">
        <w:rPr>
          <w:rFonts w:hint="eastAsia"/>
        </w:rPr>
        <w:t>、</w:t>
      </w:r>
      <w:r w:rsidR="00FF4D81" w:rsidRPr="00F0412F">
        <w:rPr>
          <w:rFonts w:hint="eastAsia"/>
        </w:rPr>
        <w:t>III</w:t>
      </w:r>
      <w:r w:rsidR="00FF4D81" w:rsidRPr="00F0412F">
        <w:rPr>
          <w:rFonts w:hint="eastAsia"/>
        </w:rPr>
        <w:t>类，主要针对建筑垃圾的再利用作了规定，建筑垃圾组分较多，包括混凝土、砂浆、石、砖瓦等多种材料</w:t>
      </w:r>
      <w:r w:rsidR="00F257BE" w:rsidRPr="00F0412F">
        <w:rPr>
          <w:rFonts w:hint="eastAsia"/>
        </w:rPr>
        <w:t>，</w:t>
      </w:r>
      <w:r w:rsidR="001F0C57" w:rsidRPr="00F0412F">
        <w:rPr>
          <w:rFonts w:hint="eastAsia"/>
        </w:rPr>
        <w:t>破碎后</w:t>
      </w:r>
      <w:r w:rsidR="00F257BE" w:rsidRPr="00F0412F">
        <w:rPr>
          <w:rFonts w:hint="eastAsia"/>
        </w:rPr>
        <w:t>不可避免会出现</w:t>
      </w:r>
      <w:r w:rsidR="00F257BE" w:rsidRPr="00F0412F">
        <w:rPr>
          <w:rFonts w:hint="eastAsia"/>
        </w:rPr>
        <w:t>III</w:t>
      </w:r>
      <w:proofErr w:type="gramStart"/>
      <w:r w:rsidR="00F257BE" w:rsidRPr="00F0412F">
        <w:rPr>
          <w:rFonts w:hint="eastAsia"/>
        </w:rPr>
        <w:t>类粗集料</w:t>
      </w:r>
      <w:proofErr w:type="gramEnd"/>
      <w:r w:rsidR="00FF4D81" w:rsidRPr="00F0412F">
        <w:rPr>
          <w:rFonts w:hint="eastAsia"/>
        </w:rPr>
        <w:t>；而公路工程建设过程中产生的</w:t>
      </w:r>
      <w:r w:rsidR="001F18DC">
        <w:rPr>
          <w:rFonts w:hint="eastAsia"/>
        </w:rPr>
        <w:t>废弃</w:t>
      </w:r>
      <w:r w:rsidR="00FF4D81" w:rsidRPr="00F0412F">
        <w:rPr>
          <w:rFonts w:hint="eastAsia"/>
        </w:rPr>
        <w:t>混凝土组分单一，不夹杂砖瓦等其他材料</w:t>
      </w:r>
      <w:r w:rsidR="00F257BE" w:rsidRPr="00F0412F">
        <w:rPr>
          <w:rFonts w:hint="eastAsia"/>
        </w:rPr>
        <w:t>，主要由钢筋混凝土组成，且构件的混凝土标号普遍在</w:t>
      </w:r>
      <w:r w:rsidR="00F257BE" w:rsidRPr="00F0412F">
        <w:rPr>
          <w:rFonts w:hint="eastAsia"/>
        </w:rPr>
        <w:t>C25</w:t>
      </w:r>
      <w:r w:rsidR="00734395">
        <w:rPr>
          <w:rFonts w:hint="eastAsia"/>
        </w:rPr>
        <w:t>—</w:t>
      </w:r>
      <w:r w:rsidR="00F257BE" w:rsidRPr="00F0412F">
        <w:rPr>
          <w:rFonts w:hint="eastAsia"/>
        </w:rPr>
        <w:t>C</w:t>
      </w:r>
      <w:r w:rsidR="001F0C57" w:rsidRPr="00F0412F">
        <w:t>55</w:t>
      </w:r>
      <w:r w:rsidR="00F257BE" w:rsidRPr="00F0412F">
        <w:rPr>
          <w:rFonts w:hint="eastAsia"/>
        </w:rPr>
        <w:t>之间，破碎的混凝土再生粗集料性能</w:t>
      </w:r>
      <w:proofErr w:type="gramStart"/>
      <w:r w:rsidR="00F257BE" w:rsidRPr="00F0412F">
        <w:rPr>
          <w:rFonts w:hint="eastAsia"/>
        </w:rPr>
        <w:t>较建筑</w:t>
      </w:r>
      <w:proofErr w:type="gramEnd"/>
      <w:r w:rsidR="00F257BE" w:rsidRPr="00F0412F">
        <w:rPr>
          <w:rFonts w:hint="eastAsia"/>
        </w:rPr>
        <w:t>垃圾要好</w:t>
      </w:r>
      <w:r w:rsidR="00FF4D81" w:rsidRPr="00F0412F">
        <w:rPr>
          <w:rFonts w:hint="eastAsia"/>
        </w:rPr>
        <w:t>。</w:t>
      </w:r>
      <w:r w:rsidR="00F257BE" w:rsidRPr="00F0412F">
        <w:rPr>
          <w:rFonts w:hint="eastAsia"/>
        </w:rPr>
        <w:t>因此，</w:t>
      </w:r>
      <w:r w:rsidR="00FF4D81" w:rsidRPr="00F0412F">
        <w:rPr>
          <w:rFonts w:hint="eastAsia"/>
        </w:rPr>
        <w:t>如果沿用现行相关标准指导</w:t>
      </w:r>
      <w:r w:rsidR="00F257BE" w:rsidRPr="00F0412F">
        <w:rPr>
          <w:rFonts w:hint="eastAsia"/>
        </w:rPr>
        <w:t>公路工程废弃</w:t>
      </w:r>
      <w:r w:rsidR="00FF4D81" w:rsidRPr="00F0412F">
        <w:rPr>
          <w:rFonts w:hint="eastAsia"/>
        </w:rPr>
        <w:t>混凝土</w:t>
      </w:r>
      <w:r w:rsidR="00F257BE" w:rsidRPr="00F0412F">
        <w:rPr>
          <w:rFonts w:hint="eastAsia"/>
        </w:rPr>
        <w:t>的</w:t>
      </w:r>
      <w:r w:rsidR="00FF4D81" w:rsidRPr="00F0412F">
        <w:rPr>
          <w:rFonts w:hint="eastAsia"/>
        </w:rPr>
        <w:t>再生粗集料应用，针对性不强</w:t>
      </w:r>
      <w:r w:rsidR="00F257BE" w:rsidRPr="00F0412F">
        <w:rPr>
          <w:rFonts w:hint="eastAsia"/>
        </w:rPr>
        <w:t>，不利于再生粗集料在制备混凝土时的广泛应用</w:t>
      </w:r>
      <w:r w:rsidR="00FF4D81" w:rsidRPr="00F0412F">
        <w:rPr>
          <w:rFonts w:hint="eastAsia"/>
        </w:rPr>
        <w:t>。</w:t>
      </w:r>
    </w:p>
    <w:p w14:paraId="46860ECE" w14:textId="5E5021C4" w:rsidR="00FF4D81" w:rsidRDefault="00600CCF" w:rsidP="00087909">
      <w:pPr>
        <w:spacing w:line="600" w:lineRule="auto"/>
        <w:ind w:firstLineChars="200" w:firstLine="640"/>
      </w:pPr>
      <w:r w:rsidRPr="00F0412F">
        <w:rPr>
          <w:rFonts w:hint="eastAsia"/>
        </w:rPr>
        <w:t>通过对山东省内结构物废弃混凝土</w:t>
      </w:r>
      <w:r w:rsidR="0030174C">
        <w:rPr>
          <w:rFonts w:hint="eastAsia"/>
        </w:rPr>
        <w:t>再生粗集料</w:t>
      </w:r>
      <w:r w:rsidRPr="00F0412F">
        <w:rPr>
          <w:rFonts w:hint="eastAsia"/>
        </w:rPr>
        <w:t>的技术指标试验，发现表</w:t>
      </w:r>
      <w:r w:rsidRPr="00600CCF">
        <w:rPr>
          <w:rFonts w:hint="eastAsia"/>
        </w:rPr>
        <w:t>观密度</w:t>
      </w:r>
      <w:r w:rsidR="0030174C">
        <w:rPr>
          <w:rFonts w:hint="eastAsia"/>
        </w:rPr>
        <w:t>比国标高，</w:t>
      </w:r>
      <w:r w:rsidR="00F17828">
        <w:rPr>
          <w:rFonts w:hint="eastAsia"/>
        </w:rPr>
        <w:t>微粉含量</w:t>
      </w:r>
      <w:r w:rsidR="0030174C">
        <w:rPr>
          <w:rFonts w:hint="eastAsia"/>
        </w:rPr>
        <w:t>比</w:t>
      </w:r>
      <w:r w:rsidR="00F17828">
        <w:rPr>
          <w:rFonts w:hint="eastAsia"/>
        </w:rPr>
        <w:t>国标</w:t>
      </w:r>
      <w:r w:rsidR="0030174C">
        <w:rPr>
          <w:rFonts w:hint="eastAsia"/>
        </w:rPr>
        <w:t>少</w:t>
      </w:r>
      <w:r w:rsidR="00F17828">
        <w:rPr>
          <w:rFonts w:hint="eastAsia"/>
        </w:rPr>
        <w:t>，</w:t>
      </w:r>
      <w:r w:rsidRPr="00600CCF">
        <w:rPr>
          <w:rFonts w:hint="eastAsia"/>
        </w:rPr>
        <w:t>泥块含量、针片状含量、氯化物含量、硫化物及硫酸盐含量、微粉含量、杂物总量、碱集料反应、有机物含量等指标结合试验结果和资料调</w:t>
      </w:r>
      <w:r w:rsidRPr="00600CCF">
        <w:rPr>
          <w:rFonts w:hint="eastAsia"/>
        </w:rPr>
        <w:lastRenderedPageBreak/>
        <w:t>研数据，这些指标能够符合</w:t>
      </w:r>
      <w:r w:rsidRPr="00600CCF">
        <w:rPr>
          <w:rFonts w:hint="eastAsia"/>
        </w:rPr>
        <w:t>GB/T</w:t>
      </w:r>
      <w:r>
        <w:t xml:space="preserve"> </w:t>
      </w:r>
      <w:r w:rsidRPr="00600CCF">
        <w:rPr>
          <w:rFonts w:hint="eastAsia"/>
        </w:rPr>
        <w:t>25177</w:t>
      </w:r>
      <w:r w:rsidRPr="00600CCF">
        <w:rPr>
          <w:rFonts w:hint="eastAsia"/>
        </w:rPr>
        <w:t>《混凝土用再生粗集料》、</w:t>
      </w:r>
      <w:r w:rsidRPr="00600CCF">
        <w:rPr>
          <w:rFonts w:hint="eastAsia"/>
        </w:rPr>
        <w:t>JGJ/T 240</w:t>
      </w:r>
      <w:r w:rsidR="00734395">
        <w:rPr>
          <w:rFonts w:hint="eastAsia"/>
        </w:rPr>
        <w:t>—</w:t>
      </w:r>
      <w:r w:rsidRPr="00600CCF">
        <w:rPr>
          <w:rFonts w:hint="eastAsia"/>
        </w:rPr>
        <w:t>2011</w:t>
      </w:r>
      <w:r w:rsidRPr="00600CCF">
        <w:rPr>
          <w:rFonts w:hint="eastAsia"/>
        </w:rPr>
        <w:t>《再生集料应用技术规程》等标准关于</w:t>
      </w:r>
      <w:r w:rsidRPr="00600CCF">
        <w:rPr>
          <w:rFonts w:hint="eastAsia"/>
        </w:rPr>
        <w:t>I</w:t>
      </w:r>
      <w:r w:rsidRPr="00600CCF">
        <w:rPr>
          <w:rFonts w:hint="eastAsia"/>
        </w:rPr>
        <w:t>、</w:t>
      </w:r>
      <w:r w:rsidRPr="00600CCF">
        <w:rPr>
          <w:rFonts w:hint="eastAsia"/>
        </w:rPr>
        <w:t>II</w:t>
      </w:r>
      <w:r w:rsidRPr="00600CCF">
        <w:rPr>
          <w:rFonts w:hint="eastAsia"/>
        </w:rPr>
        <w:t>类再生粗集料的技术要求</w:t>
      </w:r>
      <w:r>
        <w:rPr>
          <w:rFonts w:hint="eastAsia"/>
        </w:rPr>
        <w:t>，</w:t>
      </w:r>
      <w:bookmarkStart w:id="3" w:name="_Hlk132189568"/>
      <w:r w:rsidR="00C8742A">
        <w:rPr>
          <w:rFonts w:hint="eastAsia"/>
        </w:rPr>
        <w:t>压碎值、</w:t>
      </w:r>
      <w:r w:rsidR="00E87541">
        <w:rPr>
          <w:rFonts w:hint="eastAsia"/>
        </w:rPr>
        <w:t>坚固性、孔隙率、吸水率</w:t>
      </w:r>
      <w:r w:rsidR="00856710">
        <w:rPr>
          <w:rFonts w:hint="eastAsia"/>
        </w:rPr>
        <w:t>只能</w:t>
      </w:r>
      <w:r w:rsidR="00E87541">
        <w:rPr>
          <w:rFonts w:hint="eastAsia"/>
        </w:rPr>
        <w:t>满足</w:t>
      </w:r>
      <w:r w:rsidR="00E87541">
        <w:rPr>
          <w:rFonts w:hint="eastAsia"/>
        </w:rPr>
        <w:t>II</w:t>
      </w:r>
      <w:r w:rsidR="00E87541">
        <w:rPr>
          <w:rFonts w:hint="eastAsia"/>
        </w:rPr>
        <w:t>、</w:t>
      </w:r>
      <w:r w:rsidR="00E87541">
        <w:rPr>
          <w:rFonts w:hint="eastAsia"/>
        </w:rPr>
        <w:t>III</w:t>
      </w:r>
      <w:r w:rsidR="00E87541">
        <w:rPr>
          <w:rFonts w:hint="eastAsia"/>
        </w:rPr>
        <w:t>类再生粗集料的技术要求</w:t>
      </w:r>
      <w:bookmarkEnd w:id="3"/>
      <w:r w:rsidR="00E87541">
        <w:rPr>
          <w:rFonts w:hint="eastAsia"/>
        </w:rPr>
        <w:t>，详细的试验验证结果可见本节下述（</w:t>
      </w:r>
      <w:r w:rsidR="002C5ABB">
        <w:t>2</w:t>
      </w:r>
      <w:r w:rsidR="00E87541">
        <w:rPr>
          <w:rFonts w:hint="eastAsia"/>
        </w:rPr>
        <w:t>）</w:t>
      </w:r>
      <w:r w:rsidR="00734395">
        <w:rPr>
          <w:rFonts w:hint="eastAsia"/>
        </w:rPr>
        <w:t>—</w:t>
      </w:r>
      <w:r w:rsidR="00E87541">
        <w:rPr>
          <w:rFonts w:hint="eastAsia"/>
        </w:rPr>
        <w:t>（</w:t>
      </w:r>
      <w:r w:rsidR="00E87541">
        <w:rPr>
          <w:rFonts w:hint="eastAsia"/>
        </w:rPr>
        <w:t>1</w:t>
      </w:r>
      <w:r w:rsidR="00C90E96">
        <w:t>4</w:t>
      </w:r>
      <w:r w:rsidR="00E87541">
        <w:rPr>
          <w:rFonts w:hint="eastAsia"/>
        </w:rPr>
        <w:t>）中有关试验验证部分的描述。</w:t>
      </w:r>
      <w:proofErr w:type="gramStart"/>
      <w:r>
        <w:rPr>
          <w:rFonts w:hint="eastAsia"/>
        </w:rPr>
        <w:t>鉴于本</w:t>
      </w:r>
      <w:proofErr w:type="gramEnd"/>
      <w:r>
        <w:rPr>
          <w:rFonts w:hint="eastAsia"/>
        </w:rPr>
        <w:t>标准是山东省地方标准，指标制定</w:t>
      </w:r>
      <w:r w:rsidR="00375810">
        <w:rPr>
          <w:rFonts w:hint="eastAsia"/>
        </w:rPr>
        <w:t>应</w:t>
      </w:r>
      <w:r w:rsidR="00BF0B72">
        <w:rPr>
          <w:rFonts w:hint="eastAsia"/>
        </w:rPr>
        <w:t>真实</w:t>
      </w:r>
      <w:r>
        <w:rPr>
          <w:rFonts w:hint="eastAsia"/>
        </w:rPr>
        <w:t>反应地</w:t>
      </w:r>
      <w:proofErr w:type="gramStart"/>
      <w:r>
        <w:rPr>
          <w:rFonts w:hint="eastAsia"/>
        </w:rPr>
        <w:t>材指标</w:t>
      </w:r>
      <w:proofErr w:type="gramEnd"/>
      <w:r w:rsidR="002524A6">
        <w:rPr>
          <w:rFonts w:hint="eastAsia"/>
        </w:rPr>
        <w:t>实际</w:t>
      </w:r>
      <w:r>
        <w:rPr>
          <w:rFonts w:hint="eastAsia"/>
        </w:rPr>
        <w:t>状况，</w:t>
      </w:r>
      <w:r w:rsidR="00017363">
        <w:rPr>
          <w:rFonts w:hint="eastAsia"/>
        </w:rPr>
        <w:t>通过对再生粗集料性能指标及对再生混凝土的性能试验验证结果，</w:t>
      </w:r>
      <w:r w:rsidR="00F257BE">
        <w:rPr>
          <w:rFonts w:hint="eastAsia"/>
        </w:rPr>
        <w:t>本标准将山东地区的</w:t>
      </w:r>
      <w:r w:rsidR="00FF4D81" w:rsidRPr="00F257BE">
        <w:rPr>
          <w:rFonts w:hint="eastAsia"/>
        </w:rPr>
        <w:t>混凝土再生粗集料分为</w:t>
      </w:r>
      <w:r w:rsidR="00105217">
        <w:rPr>
          <w:rFonts w:hint="eastAsia"/>
        </w:rPr>
        <w:t>I</w:t>
      </w:r>
      <w:r w:rsidR="00FF4D81" w:rsidRPr="00F257BE">
        <w:rPr>
          <w:rFonts w:hint="eastAsia"/>
        </w:rPr>
        <w:t>、</w:t>
      </w:r>
      <w:r w:rsidR="00105217">
        <w:rPr>
          <w:rFonts w:hint="eastAsia"/>
        </w:rPr>
        <w:t>II</w:t>
      </w:r>
      <w:r w:rsidR="009C5FEE">
        <w:rPr>
          <w:rFonts w:hint="eastAsia"/>
        </w:rPr>
        <w:t>、</w:t>
      </w:r>
      <w:r w:rsidR="009C5FEE">
        <w:rPr>
          <w:rFonts w:hint="eastAsia"/>
        </w:rPr>
        <w:t>III</w:t>
      </w:r>
      <w:r w:rsidR="009C5FEE">
        <w:rPr>
          <w:rFonts w:hint="eastAsia"/>
        </w:rPr>
        <w:t>三</w:t>
      </w:r>
      <w:r w:rsidR="00FF4D81" w:rsidRPr="00F257BE">
        <w:rPr>
          <w:rFonts w:hint="eastAsia"/>
        </w:rPr>
        <w:t>类，</w:t>
      </w:r>
      <w:r w:rsidR="000351CD">
        <w:rPr>
          <w:rFonts w:hint="eastAsia"/>
        </w:rPr>
        <w:t>I</w:t>
      </w:r>
      <w:r w:rsidR="000351CD">
        <w:rPr>
          <w:rFonts w:hint="eastAsia"/>
        </w:rPr>
        <w:t>类指标与国标保持一致，</w:t>
      </w:r>
      <w:r w:rsidR="002C5ABB">
        <w:rPr>
          <w:rFonts w:hint="eastAsia"/>
        </w:rPr>
        <w:t>主要考虑</w:t>
      </w:r>
      <w:r w:rsidR="000351CD">
        <w:rPr>
          <w:rFonts w:hint="eastAsia"/>
        </w:rPr>
        <w:t>随着现代化工程建设的推进，不少高强高性能混凝土已应用于工程，不排除未来</w:t>
      </w:r>
      <w:r w:rsidR="002C5ABB">
        <w:rPr>
          <w:rFonts w:hint="eastAsia"/>
        </w:rPr>
        <w:t>会</w:t>
      </w:r>
      <w:r w:rsidR="000351CD">
        <w:rPr>
          <w:rFonts w:hint="eastAsia"/>
        </w:rPr>
        <w:t>拆除</w:t>
      </w:r>
      <w:r w:rsidR="002C5ABB">
        <w:rPr>
          <w:rFonts w:hint="eastAsia"/>
        </w:rPr>
        <w:t>破碎</w:t>
      </w:r>
      <w:r w:rsidR="00375810">
        <w:rPr>
          <w:rFonts w:hint="eastAsia"/>
        </w:rPr>
        <w:t>这些高强高性能</w:t>
      </w:r>
      <w:r w:rsidR="000351CD">
        <w:rPr>
          <w:rFonts w:hint="eastAsia"/>
        </w:rPr>
        <w:t>混凝土</w:t>
      </w:r>
      <w:r w:rsidR="002C5ABB">
        <w:rPr>
          <w:rFonts w:hint="eastAsia"/>
        </w:rPr>
        <w:t>建成的结构物，届时</w:t>
      </w:r>
      <w:r w:rsidR="000351CD">
        <w:rPr>
          <w:rFonts w:hint="eastAsia"/>
        </w:rPr>
        <w:t>产生的再生集料性能</w:t>
      </w:r>
      <w:r w:rsidR="00375810">
        <w:rPr>
          <w:rFonts w:hint="eastAsia"/>
        </w:rPr>
        <w:t>将</w:t>
      </w:r>
      <w:r w:rsidR="000351CD">
        <w:rPr>
          <w:rFonts w:hint="eastAsia"/>
        </w:rPr>
        <w:t>更佳，</w:t>
      </w:r>
      <w:r w:rsidR="00375810">
        <w:rPr>
          <w:rFonts w:hint="eastAsia"/>
        </w:rPr>
        <w:t>而</w:t>
      </w:r>
      <w:r w:rsidR="0030174C">
        <w:rPr>
          <w:rFonts w:hint="eastAsia"/>
        </w:rPr>
        <w:t>目前的再生集料来源于上世纪</w:t>
      </w:r>
      <w:r w:rsidR="0030174C">
        <w:rPr>
          <w:rFonts w:hint="eastAsia"/>
        </w:rPr>
        <w:t>9</w:t>
      </w:r>
      <w:r w:rsidR="0030174C">
        <w:t>0</w:t>
      </w:r>
      <w:r w:rsidR="0030174C">
        <w:rPr>
          <w:rFonts w:hint="eastAsia"/>
        </w:rPr>
        <w:t>年代建成的公路工程结构物，混凝土标号普遍偏低</w:t>
      </w:r>
      <w:r w:rsidR="00375810">
        <w:rPr>
          <w:rFonts w:hint="eastAsia"/>
        </w:rPr>
        <w:t>，</w:t>
      </w:r>
      <w:r w:rsidR="000351CD">
        <w:rPr>
          <w:rFonts w:hint="eastAsia"/>
        </w:rPr>
        <w:t>为保持本标准</w:t>
      </w:r>
      <w:r w:rsidR="0030174C">
        <w:rPr>
          <w:rFonts w:hint="eastAsia"/>
        </w:rPr>
        <w:t>在</w:t>
      </w:r>
      <w:proofErr w:type="gramStart"/>
      <w:r w:rsidR="0030174C">
        <w:rPr>
          <w:rFonts w:hint="eastAsia"/>
        </w:rPr>
        <w:t>一</w:t>
      </w:r>
      <w:proofErr w:type="gramEnd"/>
      <w:r w:rsidR="0030174C">
        <w:rPr>
          <w:rFonts w:hint="eastAsia"/>
        </w:rPr>
        <w:t>定时限内</w:t>
      </w:r>
      <w:r w:rsidR="000351CD">
        <w:rPr>
          <w:rFonts w:hint="eastAsia"/>
        </w:rPr>
        <w:t>的先进性，保留国标</w:t>
      </w:r>
      <w:r w:rsidR="000351CD">
        <w:rPr>
          <w:rFonts w:hint="eastAsia"/>
        </w:rPr>
        <w:t>I</w:t>
      </w:r>
      <w:r w:rsidR="000351CD">
        <w:rPr>
          <w:rFonts w:hint="eastAsia"/>
        </w:rPr>
        <w:t>类指标分类，</w:t>
      </w:r>
      <w:r w:rsidR="0030174C">
        <w:rPr>
          <w:rFonts w:hint="eastAsia"/>
        </w:rPr>
        <w:t>部分</w:t>
      </w:r>
      <w:r w:rsidR="000351CD">
        <w:rPr>
          <w:rFonts w:hint="eastAsia"/>
        </w:rPr>
        <w:t>II</w:t>
      </w:r>
      <w:r w:rsidR="000351CD">
        <w:rPr>
          <w:rFonts w:hint="eastAsia"/>
        </w:rPr>
        <w:t>类与</w:t>
      </w:r>
      <w:r w:rsidR="000351CD">
        <w:rPr>
          <w:rFonts w:hint="eastAsia"/>
        </w:rPr>
        <w:t>III</w:t>
      </w:r>
      <w:r w:rsidR="000351CD">
        <w:rPr>
          <w:rFonts w:hint="eastAsia"/>
        </w:rPr>
        <w:t>类</w:t>
      </w:r>
      <w:r w:rsidR="009C5FEE">
        <w:rPr>
          <w:rFonts w:hint="eastAsia"/>
        </w:rPr>
        <w:t>指标值较国标有</w:t>
      </w:r>
      <w:r w:rsidR="0030174C">
        <w:rPr>
          <w:rFonts w:hint="eastAsia"/>
        </w:rPr>
        <w:t>所</w:t>
      </w:r>
      <w:r w:rsidR="009C5FEE">
        <w:rPr>
          <w:rFonts w:hint="eastAsia"/>
        </w:rPr>
        <w:t>变化，详见下述各指标值范围划分</w:t>
      </w:r>
      <w:r w:rsidR="00375810">
        <w:rPr>
          <w:rFonts w:hint="eastAsia"/>
        </w:rPr>
        <w:t>的确定</w:t>
      </w:r>
      <w:r w:rsidR="009C5FEE">
        <w:rPr>
          <w:rFonts w:hint="eastAsia"/>
        </w:rPr>
        <w:t>依据</w:t>
      </w:r>
      <w:r w:rsidR="000351CD">
        <w:rPr>
          <w:rFonts w:hint="eastAsia"/>
        </w:rPr>
        <w:t>。本标准关于再生集料的分类，</w:t>
      </w:r>
      <w:r w:rsidR="00375810">
        <w:rPr>
          <w:rFonts w:hint="eastAsia"/>
        </w:rPr>
        <w:t>可以</w:t>
      </w:r>
      <w:r w:rsidR="000351CD">
        <w:rPr>
          <w:rFonts w:hint="eastAsia"/>
        </w:rPr>
        <w:t>更好地</w:t>
      </w:r>
      <w:r w:rsidR="00E87541">
        <w:rPr>
          <w:rFonts w:hint="eastAsia"/>
        </w:rPr>
        <w:t>反应</w:t>
      </w:r>
      <w:r w:rsidR="00BF0B72">
        <w:rPr>
          <w:rFonts w:hint="eastAsia"/>
        </w:rPr>
        <w:t>山东省</w:t>
      </w:r>
      <w:r w:rsidR="00E87541">
        <w:rPr>
          <w:rFonts w:hint="eastAsia"/>
        </w:rPr>
        <w:t>地材特性，</w:t>
      </w:r>
      <w:r w:rsidR="00FF4D81" w:rsidRPr="00F257BE">
        <w:rPr>
          <w:rFonts w:hint="eastAsia"/>
        </w:rPr>
        <w:t>便于指导</w:t>
      </w:r>
      <w:r w:rsidR="00F257BE" w:rsidRPr="00F257BE">
        <w:rPr>
          <w:rFonts w:hint="eastAsia"/>
        </w:rPr>
        <w:t>山</w:t>
      </w:r>
      <w:r w:rsidR="00F257BE" w:rsidRPr="00F257BE">
        <w:rPr>
          <w:rFonts w:hint="eastAsia"/>
        </w:rPr>
        <w:lastRenderedPageBreak/>
        <w:t>东地区</w:t>
      </w:r>
      <w:r w:rsidR="00FF4D81" w:rsidRPr="00F257BE">
        <w:rPr>
          <w:rFonts w:hint="eastAsia"/>
        </w:rPr>
        <w:t>再生粗集料</w:t>
      </w:r>
      <w:r w:rsidR="00F257BE" w:rsidRPr="00F257BE">
        <w:rPr>
          <w:rFonts w:hint="eastAsia"/>
        </w:rPr>
        <w:t>在</w:t>
      </w:r>
      <w:r w:rsidR="00FF4D81" w:rsidRPr="00F257BE">
        <w:rPr>
          <w:rFonts w:hint="eastAsia"/>
        </w:rPr>
        <w:t>混凝土</w:t>
      </w:r>
      <w:r w:rsidR="00F257BE" w:rsidRPr="00F257BE">
        <w:rPr>
          <w:rFonts w:hint="eastAsia"/>
        </w:rPr>
        <w:t>中</w:t>
      </w:r>
      <w:r w:rsidR="00FF4D81" w:rsidRPr="00F257BE">
        <w:rPr>
          <w:rFonts w:hint="eastAsia"/>
        </w:rPr>
        <w:t>的</w:t>
      </w:r>
      <w:r w:rsidR="00F257BE" w:rsidRPr="00F257BE">
        <w:rPr>
          <w:rFonts w:hint="eastAsia"/>
        </w:rPr>
        <w:t>广泛</w:t>
      </w:r>
      <w:r w:rsidR="00FF4D81" w:rsidRPr="00F257BE">
        <w:rPr>
          <w:rFonts w:hint="eastAsia"/>
        </w:rPr>
        <w:t>应用。</w:t>
      </w:r>
    </w:p>
    <w:p w14:paraId="78C5AC95" w14:textId="5D167BD3" w:rsidR="00B128F2" w:rsidRDefault="00B128F2" w:rsidP="00087909">
      <w:pPr>
        <w:spacing w:line="600" w:lineRule="auto"/>
        <w:ind w:firstLineChars="200" w:firstLine="643"/>
      </w:pPr>
      <w:r w:rsidRPr="00C34743">
        <w:rPr>
          <w:rFonts w:hint="eastAsia"/>
          <w:b/>
          <w:bCs/>
        </w:rPr>
        <w:t>第</w:t>
      </w:r>
      <w:r w:rsidR="00B21B57">
        <w:rPr>
          <w:rFonts w:hint="eastAsia"/>
          <w:b/>
          <w:bCs/>
        </w:rPr>
        <w:t>6</w:t>
      </w:r>
      <w:r w:rsidRPr="00C34743">
        <w:rPr>
          <w:b/>
          <w:bCs/>
        </w:rPr>
        <w:t xml:space="preserve">.1.2 </w:t>
      </w:r>
      <w:r w:rsidRPr="00C34743">
        <w:rPr>
          <w:rFonts w:hint="eastAsia"/>
          <w:b/>
          <w:bCs/>
        </w:rPr>
        <w:t>条</w:t>
      </w:r>
      <w:r>
        <w:rPr>
          <w:rFonts w:hint="eastAsia"/>
        </w:rPr>
        <w:t xml:space="preserve"> </w:t>
      </w:r>
      <w:r>
        <w:rPr>
          <w:rFonts w:hint="eastAsia"/>
        </w:rPr>
        <w:t>本条主要规定了再生粗集料的技术要求及试验方法，具体指标确定依据如下所述。</w:t>
      </w:r>
    </w:p>
    <w:p w14:paraId="1FF2C131" w14:textId="2D3C15A1" w:rsidR="00FF4D81" w:rsidRPr="00436AA7" w:rsidRDefault="00B128F2" w:rsidP="00087909">
      <w:pPr>
        <w:spacing w:line="600" w:lineRule="auto"/>
        <w:ind w:firstLineChars="200" w:firstLine="640"/>
      </w:pPr>
      <w:r w:rsidRPr="00436AA7">
        <w:rPr>
          <w:rFonts w:hint="eastAsia"/>
        </w:rPr>
        <w:t>（</w:t>
      </w:r>
      <w:r w:rsidRPr="00436AA7">
        <w:rPr>
          <w:rFonts w:hint="eastAsia"/>
        </w:rPr>
        <w:t>1</w:t>
      </w:r>
      <w:r w:rsidRPr="00436AA7">
        <w:rPr>
          <w:rFonts w:hint="eastAsia"/>
        </w:rPr>
        <w:t>）</w:t>
      </w:r>
      <w:r w:rsidR="00FF4D81" w:rsidRPr="00436AA7">
        <w:rPr>
          <w:rFonts w:hint="eastAsia"/>
        </w:rPr>
        <w:t>压碎值</w:t>
      </w:r>
    </w:p>
    <w:p w14:paraId="1E22F141" w14:textId="790B7604" w:rsidR="00FF4D81" w:rsidRDefault="00FF4D81" w:rsidP="00087909">
      <w:pPr>
        <w:spacing w:line="600" w:lineRule="auto"/>
        <w:ind w:firstLineChars="200" w:firstLine="640"/>
      </w:pPr>
      <w:r>
        <w:rPr>
          <w:rFonts w:hint="eastAsia"/>
        </w:rPr>
        <w:t>国内混凝土再生粗集料相关标准对压碎值的要求</w:t>
      </w:r>
      <w:r w:rsidR="00B67EE6">
        <w:rPr>
          <w:rFonts w:hint="eastAsia"/>
        </w:rPr>
        <w:t>见</w:t>
      </w:r>
      <w:r>
        <w:rPr>
          <w:rFonts w:hint="eastAsia"/>
        </w:rPr>
        <w:t>表</w:t>
      </w:r>
      <w:r>
        <w:rPr>
          <w:rFonts w:hint="eastAsia"/>
        </w:rPr>
        <w:t>2</w:t>
      </w:r>
      <w:r>
        <w:rPr>
          <w:rFonts w:hint="eastAsia"/>
        </w:rPr>
        <w:t>。</w:t>
      </w:r>
    </w:p>
    <w:p w14:paraId="1C3A0EDB" w14:textId="16EA3B69" w:rsidR="00FF4D81" w:rsidRPr="00FF4D81" w:rsidRDefault="00FF4D81" w:rsidP="00087909">
      <w:pPr>
        <w:spacing w:line="600" w:lineRule="auto"/>
        <w:jc w:val="center"/>
        <w:rPr>
          <w:b/>
          <w:bCs/>
          <w:sz w:val="28"/>
          <w:szCs w:val="21"/>
        </w:rPr>
      </w:pPr>
      <w:r w:rsidRPr="00FF4D81">
        <w:rPr>
          <w:rFonts w:hint="eastAsia"/>
          <w:b/>
          <w:bCs/>
          <w:sz w:val="28"/>
          <w:szCs w:val="21"/>
        </w:rPr>
        <w:t>表</w:t>
      </w:r>
      <w:r w:rsidRPr="00FF4D81">
        <w:rPr>
          <w:rFonts w:hint="eastAsia"/>
          <w:b/>
          <w:bCs/>
          <w:sz w:val="28"/>
          <w:szCs w:val="21"/>
        </w:rPr>
        <w:t xml:space="preserve">2 </w:t>
      </w:r>
      <w:r w:rsidRPr="00FF4D81">
        <w:rPr>
          <w:rFonts w:hint="eastAsia"/>
          <w:b/>
          <w:bCs/>
          <w:sz w:val="28"/>
          <w:szCs w:val="21"/>
        </w:rPr>
        <w:t>国内混凝土再生粗集料相关标准对压碎值的要求（</w:t>
      </w:r>
      <w:r w:rsidRPr="00FF4D81">
        <w:rPr>
          <w:rFonts w:hint="eastAsia"/>
          <w:b/>
          <w:bCs/>
          <w:sz w:val="28"/>
          <w:szCs w:val="21"/>
        </w:rPr>
        <w:t>%</w:t>
      </w:r>
      <w:r w:rsidRPr="00FF4D81">
        <w:rPr>
          <w:rFonts w:hint="eastAsia"/>
          <w:b/>
          <w:bCs/>
          <w:sz w:val="28"/>
          <w:szCs w:val="21"/>
        </w:rPr>
        <w:t>）</w:t>
      </w:r>
    </w:p>
    <w:tbl>
      <w:tblPr>
        <w:tblW w:w="499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703"/>
        <w:gridCol w:w="2881"/>
        <w:gridCol w:w="772"/>
        <w:gridCol w:w="773"/>
        <w:gridCol w:w="773"/>
        <w:gridCol w:w="2907"/>
      </w:tblGrid>
      <w:tr w:rsidR="00FF4D81" w:rsidRPr="00FF4D81" w14:paraId="09A20018" w14:textId="77777777" w:rsidTr="00992E0C">
        <w:trPr>
          <w:tblHeader/>
        </w:trPr>
        <w:tc>
          <w:tcPr>
            <w:tcW w:w="399" w:type="pct"/>
            <w:shd w:val="clear" w:color="auto" w:fill="auto"/>
            <w:vAlign w:val="center"/>
          </w:tcPr>
          <w:p w14:paraId="6774AAD9"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序号</w:t>
            </w:r>
          </w:p>
        </w:tc>
        <w:tc>
          <w:tcPr>
            <w:tcW w:w="1635" w:type="pct"/>
            <w:shd w:val="clear" w:color="auto" w:fill="auto"/>
            <w:vAlign w:val="center"/>
          </w:tcPr>
          <w:p w14:paraId="01CB3129"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标准规范名称</w:t>
            </w:r>
          </w:p>
        </w:tc>
        <w:tc>
          <w:tcPr>
            <w:tcW w:w="438" w:type="pct"/>
            <w:shd w:val="clear" w:color="auto" w:fill="auto"/>
            <w:vAlign w:val="center"/>
          </w:tcPr>
          <w:p w14:paraId="6B299BB4"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I类</w:t>
            </w:r>
          </w:p>
        </w:tc>
        <w:tc>
          <w:tcPr>
            <w:tcW w:w="439" w:type="pct"/>
            <w:shd w:val="clear" w:color="auto" w:fill="auto"/>
            <w:vAlign w:val="center"/>
          </w:tcPr>
          <w:p w14:paraId="36472FDF"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II类</w:t>
            </w:r>
          </w:p>
        </w:tc>
        <w:tc>
          <w:tcPr>
            <w:tcW w:w="439" w:type="pct"/>
            <w:shd w:val="clear" w:color="auto" w:fill="auto"/>
            <w:vAlign w:val="center"/>
          </w:tcPr>
          <w:p w14:paraId="64044292"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III类</w:t>
            </w:r>
          </w:p>
        </w:tc>
        <w:tc>
          <w:tcPr>
            <w:tcW w:w="1650" w:type="pct"/>
            <w:shd w:val="clear" w:color="auto" w:fill="auto"/>
            <w:vAlign w:val="center"/>
          </w:tcPr>
          <w:p w14:paraId="127ABC99" w14:textId="77777777" w:rsidR="00FF4D81" w:rsidRPr="00FF4D81" w:rsidRDefault="00FF4D81" w:rsidP="00992E0C">
            <w:pPr>
              <w:pStyle w:val="a8"/>
              <w:spacing w:line="360" w:lineRule="auto"/>
              <w:ind w:firstLineChars="0" w:firstLine="0"/>
              <w:jc w:val="center"/>
              <w:rPr>
                <w:rFonts w:ascii="仿宋_GB2312" w:eastAsia="仿宋_GB2312"/>
                <w:b/>
                <w:bCs/>
                <w:szCs w:val="21"/>
              </w:rPr>
            </w:pPr>
            <w:r w:rsidRPr="00FF4D81">
              <w:rPr>
                <w:rFonts w:ascii="仿宋_GB2312" w:eastAsia="仿宋_GB2312" w:hint="eastAsia"/>
                <w:b/>
                <w:bCs/>
                <w:szCs w:val="21"/>
              </w:rPr>
              <w:t>试验方法</w:t>
            </w:r>
          </w:p>
        </w:tc>
      </w:tr>
      <w:tr w:rsidR="00FF4D81" w:rsidRPr="00FF4D81" w14:paraId="046DD32F" w14:textId="77777777" w:rsidTr="00992E0C">
        <w:trPr>
          <w:tblHeader/>
        </w:trPr>
        <w:tc>
          <w:tcPr>
            <w:tcW w:w="399" w:type="pct"/>
            <w:shd w:val="clear" w:color="auto" w:fill="auto"/>
            <w:vAlign w:val="center"/>
          </w:tcPr>
          <w:p w14:paraId="26EA4946"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1</w:t>
            </w:r>
          </w:p>
        </w:tc>
        <w:tc>
          <w:tcPr>
            <w:tcW w:w="1635" w:type="pct"/>
            <w:shd w:val="clear" w:color="auto" w:fill="auto"/>
            <w:vAlign w:val="center"/>
          </w:tcPr>
          <w:p w14:paraId="0509D0E2" w14:textId="16ED7E73"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GB/T 25177</w:t>
            </w:r>
            <w:r w:rsidR="00734395">
              <w:rPr>
                <w:rFonts w:ascii="仿宋_GB2312" w:eastAsia="仿宋_GB2312" w:hint="eastAsia"/>
                <w:szCs w:val="21"/>
              </w:rPr>
              <w:t>—</w:t>
            </w:r>
            <w:r w:rsidRPr="00FF4D81">
              <w:rPr>
                <w:rFonts w:ascii="仿宋_GB2312" w:eastAsia="仿宋_GB2312" w:hint="eastAsia"/>
                <w:szCs w:val="21"/>
              </w:rPr>
              <w:t>2010 《混凝土用再生粗骨料》</w:t>
            </w:r>
          </w:p>
        </w:tc>
        <w:tc>
          <w:tcPr>
            <w:tcW w:w="438" w:type="pct"/>
            <w:shd w:val="clear" w:color="auto" w:fill="auto"/>
            <w:vAlign w:val="center"/>
          </w:tcPr>
          <w:p w14:paraId="649F2865"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&lt;12</w:t>
            </w:r>
          </w:p>
        </w:tc>
        <w:tc>
          <w:tcPr>
            <w:tcW w:w="439" w:type="pct"/>
            <w:shd w:val="clear" w:color="auto" w:fill="auto"/>
            <w:vAlign w:val="center"/>
          </w:tcPr>
          <w:p w14:paraId="48DD90AB"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&lt;20</w:t>
            </w:r>
          </w:p>
        </w:tc>
        <w:tc>
          <w:tcPr>
            <w:tcW w:w="439" w:type="pct"/>
            <w:shd w:val="clear" w:color="auto" w:fill="auto"/>
            <w:vAlign w:val="center"/>
          </w:tcPr>
          <w:p w14:paraId="7703D220"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&lt;30</w:t>
            </w:r>
          </w:p>
        </w:tc>
        <w:tc>
          <w:tcPr>
            <w:tcW w:w="1650" w:type="pct"/>
            <w:shd w:val="clear" w:color="auto" w:fill="auto"/>
            <w:vAlign w:val="center"/>
          </w:tcPr>
          <w:p w14:paraId="68A105F1"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按照GB/T 14685中规定的压碎值试验方法执行</w:t>
            </w:r>
          </w:p>
        </w:tc>
      </w:tr>
      <w:tr w:rsidR="00FF4D81" w:rsidRPr="00FF4D81" w14:paraId="0699BE8A" w14:textId="77777777" w:rsidTr="00992E0C">
        <w:trPr>
          <w:tblHeader/>
        </w:trPr>
        <w:tc>
          <w:tcPr>
            <w:tcW w:w="399" w:type="pct"/>
            <w:shd w:val="clear" w:color="auto" w:fill="auto"/>
            <w:vAlign w:val="center"/>
          </w:tcPr>
          <w:p w14:paraId="044B6362"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2</w:t>
            </w:r>
          </w:p>
        </w:tc>
        <w:tc>
          <w:tcPr>
            <w:tcW w:w="1635" w:type="pct"/>
            <w:shd w:val="clear" w:color="auto" w:fill="auto"/>
            <w:vAlign w:val="center"/>
          </w:tcPr>
          <w:p w14:paraId="5B3047A5" w14:textId="3F9DA866"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JGJ/T 240</w:t>
            </w:r>
            <w:r w:rsidR="00734395">
              <w:rPr>
                <w:rFonts w:ascii="仿宋_GB2312" w:eastAsia="仿宋_GB2312" w:hint="eastAsia"/>
                <w:szCs w:val="21"/>
              </w:rPr>
              <w:t>—</w:t>
            </w:r>
            <w:r w:rsidRPr="00FF4D81">
              <w:rPr>
                <w:rFonts w:ascii="仿宋_GB2312" w:eastAsia="仿宋_GB2312" w:hint="eastAsia"/>
                <w:szCs w:val="21"/>
              </w:rPr>
              <w:t>2011《再生骨料应用技术规程》</w:t>
            </w:r>
          </w:p>
        </w:tc>
        <w:tc>
          <w:tcPr>
            <w:tcW w:w="438" w:type="pct"/>
            <w:shd w:val="clear" w:color="auto" w:fill="auto"/>
            <w:vAlign w:val="center"/>
          </w:tcPr>
          <w:p w14:paraId="663962C0"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&lt;12</w:t>
            </w:r>
          </w:p>
        </w:tc>
        <w:tc>
          <w:tcPr>
            <w:tcW w:w="439" w:type="pct"/>
            <w:shd w:val="clear" w:color="auto" w:fill="auto"/>
            <w:vAlign w:val="center"/>
          </w:tcPr>
          <w:p w14:paraId="428E4979"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&lt;20</w:t>
            </w:r>
          </w:p>
        </w:tc>
        <w:tc>
          <w:tcPr>
            <w:tcW w:w="439" w:type="pct"/>
            <w:shd w:val="clear" w:color="auto" w:fill="auto"/>
            <w:vAlign w:val="center"/>
          </w:tcPr>
          <w:p w14:paraId="67A58C1C"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&lt;30</w:t>
            </w:r>
          </w:p>
        </w:tc>
        <w:tc>
          <w:tcPr>
            <w:tcW w:w="1650" w:type="pct"/>
            <w:shd w:val="clear" w:color="auto" w:fill="auto"/>
            <w:vAlign w:val="center"/>
          </w:tcPr>
          <w:p w14:paraId="54FCF041" w14:textId="77777777" w:rsidR="00FF4D81" w:rsidRPr="00FF4D81" w:rsidRDefault="00FF4D81" w:rsidP="00992E0C">
            <w:pPr>
              <w:pStyle w:val="a8"/>
              <w:spacing w:line="360" w:lineRule="auto"/>
              <w:ind w:firstLineChars="0" w:firstLine="0"/>
              <w:jc w:val="center"/>
              <w:rPr>
                <w:rFonts w:ascii="仿宋_GB2312" w:eastAsia="仿宋_GB2312"/>
                <w:szCs w:val="21"/>
              </w:rPr>
            </w:pPr>
            <w:r w:rsidRPr="00FF4D81">
              <w:rPr>
                <w:rFonts w:ascii="仿宋_GB2312" w:eastAsia="仿宋_GB2312" w:hint="eastAsia"/>
                <w:szCs w:val="21"/>
              </w:rPr>
              <w:t>按照GB/T 14685中规定的压碎值试验方法执行</w:t>
            </w:r>
          </w:p>
        </w:tc>
      </w:tr>
    </w:tbl>
    <w:p w14:paraId="36E6DB6C" w14:textId="05A9E818" w:rsidR="00FF4D81" w:rsidRDefault="00FF4D81" w:rsidP="00087909">
      <w:pPr>
        <w:spacing w:line="600" w:lineRule="auto"/>
        <w:ind w:firstLineChars="200" w:firstLine="640"/>
      </w:pPr>
      <w:r w:rsidRPr="00FF4D81">
        <w:rPr>
          <w:rFonts w:hint="eastAsia"/>
        </w:rPr>
        <w:t>由上表可看出，国内相关标准再生</w:t>
      </w:r>
      <w:r w:rsidR="00372AD1">
        <w:rPr>
          <w:rFonts w:hint="eastAsia"/>
        </w:rPr>
        <w:t>粗</w:t>
      </w:r>
      <w:r w:rsidRPr="00FF4D81">
        <w:rPr>
          <w:rFonts w:hint="eastAsia"/>
        </w:rPr>
        <w:t>集料压碎值的试验方法基本是按照</w:t>
      </w:r>
      <w:r w:rsidRPr="00FF4D81">
        <w:rPr>
          <w:rFonts w:hint="eastAsia"/>
        </w:rPr>
        <w:t>GB/T 14685</w:t>
      </w:r>
      <w:r w:rsidRPr="00FF4D81">
        <w:rPr>
          <w:rFonts w:hint="eastAsia"/>
        </w:rPr>
        <w:t>《建设用碎石、卵石》执行，试验方法与</w:t>
      </w:r>
      <w:r w:rsidR="001A6DAA">
        <w:rPr>
          <w:rFonts w:hint="eastAsia"/>
        </w:rPr>
        <w:t>JTG 3432</w:t>
      </w:r>
      <w:r w:rsidRPr="00FF4D81">
        <w:rPr>
          <w:rFonts w:hint="eastAsia"/>
        </w:rPr>
        <w:t>《公路工程集料试验规程》中的</w:t>
      </w:r>
      <w:r w:rsidRPr="00FF4D81">
        <w:rPr>
          <w:rFonts w:hint="eastAsia"/>
        </w:rPr>
        <w:t>T0316</w:t>
      </w:r>
      <w:r w:rsidRPr="00FF4D81">
        <w:rPr>
          <w:rFonts w:hint="eastAsia"/>
        </w:rPr>
        <w:t>不一致。根据经验，按照</w:t>
      </w:r>
      <w:r w:rsidR="001A6DAA">
        <w:rPr>
          <w:rFonts w:hint="eastAsia"/>
        </w:rPr>
        <w:t>JTG 3432</w:t>
      </w:r>
      <w:r w:rsidRPr="00FF4D81">
        <w:rPr>
          <w:rFonts w:hint="eastAsia"/>
        </w:rPr>
        <w:t>《公路工程集料试验规程》做出的压碎值试验数据与按照</w:t>
      </w:r>
      <w:r w:rsidRPr="00FF4D81">
        <w:rPr>
          <w:rFonts w:hint="eastAsia"/>
        </w:rPr>
        <w:t>GB/T 14685</w:t>
      </w:r>
      <w:r w:rsidRPr="00FF4D81">
        <w:rPr>
          <w:rFonts w:hint="eastAsia"/>
        </w:rPr>
        <w:t>《建设用碎石、卵石》做出的压碎值试验数据可按照公式</w:t>
      </w:r>
      <w:r w:rsidRPr="00FF4D81">
        <w:rPr>
          <w:rFonts w:hint="eastAsia"/>
        </w:rPr>
        <w:t>Y=0.8161X</w:t>
      </w:r>
      <w:r w:rsidR="00734395">
        <w:rPr>
          <w:rFonts w:hint="eastAsia"/>
        </w:rPr>
        <w:t>-</w:t>
      </w:r>
      <w:r w:rsidRPr="00FF4D81">
        <w:rPr>
          <w:rFonts w:hint="eastAsia"/>
        </w:rPr>
        <w:t>4.9986</w:t>
      </w:r>
      <w:r w:rsidRPr="00FF4D81">
        <w:rPr>
          <w:rFonts w:hint="eastAsia"/>
        </w:rPr>
        <w:t>粗略换算。将文献调研数据按公式换算后，试验数据如下表</w:t>
      </w:r>
      <w:r w:rsidRPr="00FF4D81">
        <w:rPr>
          <w:rFonts w:hint="eastAsia"/>
        </w:rPr>
        <w:t>3</w:t>
      </w:r>
      <w:r w:rsidRPr="00FF4D81">
        <w:rPr>
          <w:rFonts w:hint="eastAsia"/>
        </w:rPr>
        <w:t>所示。</w:t>
      </w:r>
    </w:p>
    <w:p w14:paraId="43C40AC7" w14:textId="7DDEE937" w:rsidR="00FF4D81" w:rsidRPr="00FF4D81" w:rsidRDefault="00FF4D81" w:rsidP="00087909">
      <w:pPr>
        <w:spacing w:line="600" w:lineRule="auto"/>
        <w:jc w:val="center"/>
        <w:rPr>
          <w:b/>
          <w:bCs/>
        </w:rPr>
      </w:pPr>
      <w:r w:rsidRPr="00FF4D81">
        <w:rPr>
          <w:rFonts w:hint="eastAsia"/>
          <w:b/>
          <w:bCs/>
          <w:sz w:val="28"/>
          <w:szCs w:val="21"/>
        </w:rPr>
        <w:lastRenderedPageBreak/>
        <w:t>表</w:t>
      </w:r>
      <w:r w:rsidRPr="00FF4D81">
        <w:rPr>
          <w:rFonts w:hint="eastAsia"/>
          <w:b/>
          <w:bCs/>
          <w:sz w:val="28"/>
          <w:szCs w:val="21"/>
        </w:rPr>
        <w:t xml:space="preserve">3 </w:t>
      </w:r>
      <w:r w:rsidRPr="00FF4D81">
        <w:rPr>
          <w:rFonts w:hint="eastAsia"/>
          <w:b/>
          <w:bCs/>
          <w:sz w:val="28"/>
          <w:szCs w:val="21"/>
        </w:rPr>
        <w:t>再生粗集料文献调研换算后压碎值试验数据</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556"/>
        <w:gridCol w:w="2847"/>
        <w:gridCol w:w="1514"/>
        <w:gridCol w:w="2893"/>
      </w:tblGrid>
      <w:tr w:rsidR="00FF4D81" w:rsidRPr="00FF4D81" w14:paraId="599B8E65" w14:textId="77777777" w:rsidTr="0076079E">
        <w:trPr>
          <w:trHeight w:val="280"/>
          <w:tblHeader/>
          <w:jc w:val="center"/>
        </w:trPr>
        <w:tc>
          <w:tcPr>
            <w:tcW w:w="883" w:type="pct"/>
            <w:shd w:val="clear" w:color="auto" w:fill="auto"/>
            <w:noWrap/>
            <w:vAlign w:val="center"/>
          </w:tcPr>
          <w:p w14:paraId="7565D000" w14:textId="77777777" w:rsidR="00FF4D81" w:rsidRPr="00436DCC" w:rsidRDefault="00FF4D81"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1616" w:type="pct"/>
            <w:shd w:val="clear" w:color="auto" w:fill="auto"/>
            <w:noWrap/>
            <w:vAlign w:val="center"/>
          </w:tcPr>
          <w:p w14:paraId="5DE98D34" w14:textId="77777777" w:rsidR="00FF4D81" w:rsidRPr="00436DCC" w:rsidRDefault="00FF4D81"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压碎值（%）</w:t>
            </w:r>
          </w:p>
        </w:tc>
        <w:tc>
          <w:tcPr>
            <w:tcW w:w="859" w:type="pct"/>
            <w:shd w:val="clear" w:color="auto" w:fill="auto"/>
            <w:noWrap/>
            <w:vAlign w:val="center"/>
          </w:tcPr>
          <w:p w14:paraId="63DAF1CF" w14:textId="77777777" w:rsidR="00FF4D81" w:rsidRPr="00436DCC" w:rsidRDefault="00FF4D81"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1642" w:type="pct"/>
            <w:shd w:val="clear" w:color="auto" w:fill="auto"/>
            <w:noWrap/>
            <w:vAlign w:val="center"/>
          </w:tcPr>
          <w:p w14:paraId="617B7DF2" w14:textId="77777777" w:rsidR="00FF4D81" w:rsidRPr="00436DCC" w:rsidRDefault="00FF4D81"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压碎值（%）</w:t>
            </w:r>
          </w:p>
        </w:tc>
      </w:tr>
      <w:tr w:rsidR="00FF4D81" w:rsidRPr="00FF4D81" w14:paraId="7A3A1A22" w14:textId="77777777" w:rsidTr="00992E0C">
        <w:trPr>
          <w:trHeight w:val="280"/>
          <w:jc w:val="center"/>
        </w:trPr>
        <w:tc>
          <w:tcPr>
            <w:tcW w:w="883" w:type="pct"/>
            <w:shd w:val="clear" w:color="auto" w:fill="auto"/>
            <w:noWrap/>
            <w:vAlign w:val="center"/>
          </w:tcPr>
          <w:p w14:paraId="3FB29E98"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1</w:t>
            </w:r>
          </w:p>
        </w:tc>
        <w:tc>
          <w:tcPr>
            <w:tcW w:w="1616" w:type="pct"/>
            <w:shd w:val="clear" w:color="auto" w:fill="auto"/>
            <w:noWrap/>
            <w:vAlign w:val="center"/>
          </w:tcPr>
          <w:p w14:paraId="427B0842"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28.3</w:t>
            </w:r>
          </w:p>
        </w:tc>
        <w:tc>
          <w:tcPr>
            <w:tcW w:w="859" w:type="pct"/>
            <w:shd w:val="clear" w:color="auto" w:fill="auto"/>
            <w:noWrap/>
            <w:vAlign w:val="center"/>
          </w:tcPr>
          <w:p w14:paraId="04F89A0E"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6</w:t>
            </w:r>
          </w:p>
        </w:tc>
        <w:tc>
          <w:tcPr>
            <w:tcW w:w="1642" w:type="pct"/>
            <w:shd w:val="clear" w:color="auto" w:fill="auto"/>
            <w:noWrap/>
            <w:vAlign w:val="center"/>
          </w:tcPr>
          <w:p w14:paraId="503AC8E7"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25.5</w:t>
            </w:r>
          </w:p>
        </w:tc>
      </w:tr>
      <w:tr w:rsidR="00FF4D81" w:rsidRPr="00FF4D81" w14:paraId="59B089E6" w14:textId="77777777" w:rsidTr="00992E0C">
        <w:trPr>
          <w:trHeight w:val="280"/>
          <w:jc w:val="center"/>
        </w:trPr>
        <w:tc>
          <w:tcPr>
            <w:tcW w:w="883" w:type="pct"/>
            <w:vAlign w:val="center"/>
          </w:tcPr>
          <w:p w14:paraId="220990DA"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2</w:t>
            </w:r>
          </w:p>
        </w:tc>
        <w:tc>
          <w:tcPr>
            <w:tcW w:w="1616" w:type="pct"/>
            <w:shd w:val="clear" w:color="auto" w:fill="auto"/>
            <w:noWrap/>
            <w:vAlign w:val="center"/>
          </w:tcPr>
          <w:p w14:paraId="6406B078"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27.8</w:t>
            </w:r>
          </w:p>
        </w:tc>
        <w:tc>
          <w:tcPr>
            <w:tcW w:w="859" w:type="pct"/>
            <w:shd w:val="clear" w:color="auto" w:fill="auto"/>
            <w:noWrap/>
            <w:vAlign w:val="center"/>
          </w:tcPr>
          <w:p w14:paraId="6FACCB0D"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7</w:t>
            </w:r>
          </w:p>
        </w:tc>
        <w:tc>
          <w:tcPr>
            <w:tcW w:w="1642" w:type="pct"/>
            <w:shd w:val="clear" w:color="auto" w:fill="auto"/>
            <w:noWrap/>
            <w:vAlign w:val="center"/>
          </w:tcPr>
          <w:p w14:paraId="52F69B4C"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27.3</w:t>
            </w:r>
          </w:p>
        </w:tc>
      </w:tr>
      <w:tr w:rsidR="00FF4D81" w:rsidRPr="00FF4D81" w14:paraId="188D4C65" w14:textId="77777777" w:rsidTr="00992E0C">
        <w:trPr>
          <w:trHeight w:val="280"/>
          <w:jc w:val="center"/>
        </w:trPr>
        <w:tc>
          <w:tcPr>
            <w:tcW w:w="883" w:type="pct"/>
            <w:vAlign w:val="center"/>
          </w:tcPr>
          <w:p w14:paraId="64A72DD8"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3</w:t>
            </w:r>
          </w:p>
        </w:tc>
        <w:tc>
          <w:tcPr>
            <w:tcW w:w="1616" w:type="pct"/>
            <w:shd w:val="clear" w:color="auto" w:fill="auto"/>
            <w:noWrap/>
            <w:vAlign w:val="center"/>
          </w:tcPr>
          <w:p w14:paraId="7C96A9E2"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22.9</w:t>
            </w:r>
          </w:p>
        </w:tc>
        <w:tc>
          <w:tcPr>
            <w:tcW w:w="859" w:type="pct"/>
            <w:shd w:val="clear" w:color="auto" w:fill="auto"/>
            <w:noWrap/>
            <w:vAlign w:val="center"/>
          </w:tcPr>
          <w:p w14:paraId="3B002AF4"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8</w:t>
            </w:r>
          </w:p>
        </w:tc>
        <w:tc>
          <w:tcPr>
            <w:tcW w:w="1642" w:type="pct"/>
            <w:shd w:val="clear" w:color="auto" w:fill="auto"/>
            <w:noWrap/>
            <w:vAlign w:val="center"/>
          </w:tcPr>
          <w:p w14:paraId="107CA331"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23.6</w:t>
            </w:r>
          </w:p>
        </w:tc>
      </w:tr>
      <w:tr w:rsidR="00FF4D81" w:rsidRPr="00FF4D81" w14:paraId="15FDBD1C" w14:textId="77777777" w:rsidTr="00992E0C">
        <w:trPr>
          <w:trHeight w:val="280"/>
          <w:jc w:val="center"/>
        </w:trPr>
        <w:tc>
          <w:tcPr>
            <w:tcW w:w="883" w:type="pct"/>
            <w:vAlign w:val="center"/>
          </w:tcPr>
          <w:p w14:paraId="7FB87E01"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4</w:t>
            </w:r>
          </w:p>
        </w:tc>
        <w:tc>
          <w:tcPr>
            <w:tcW w:w="1616" w:type="pct"/>
            <w:shd w:val="clear" w:color="auto" w:fill="auto"/>
            <w:noWrap/>
            <w:vAlign w:val="center"/>
          </w:tcPr>
          <w:p w14:paraId="63C6D8DC"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24.8</w:t>
            </w:r>
          </w:p>
        </w:tc>
        <w:tc>
          <w:tcPr>
            <w:tcW w:w="859" w:type="pct"/>
            <w:shd w:val="clear" w:color="auto" w:fill="auto"/>
            <w:noWrap/>
            <w:vAlign w:val="center"/>
          </w:tcPr>
          <w:p w14:paraId="5E7A4A5C"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9</w:t>
            </w:r>
          </w:p>
        </w:tc>
        <w:tc>
          <w:tcPr>
            <w:tcW w:w="1642" w:type="pct"/>
            <w:shd w:val="clear" w:color="auto" w:fill="auto"/>
            <w:noWrap/>
            <w:vAlign w:val="center"/>
          </w:tcPr>
          <w:p w14:paraId="14838E7B"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19.5</w:t>
            </w:r>
          </w:p>
        </w:tc>
      </w:tr>
      <w:tr w:rsidR="00FF4D81" w:rsidRPr="00FF4D81" w14:paraId="4BB8CEC9" w14:textId="77777777" w:rsidTr="00992E0C">
        <w:trPr>
          <w:trHeight w:val="280"/>
          <w:jc w:val="center"/>
        </w:trPr>
        <w:tc>
          <w:tcPr>
            <w:tcW w:w="883" w:type="pct"/>
            <w:vAlign w:val="center"/>
          </w:tcPr>
          <w:p w14:paraId="424C8608"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5</w:t>
            </w:r>
          </w:p>
        </w:tc>
        <w:tc>
          <w:tcPr>
            <w:tcW w:w="1616" w:type="pct"/>
            <w:shd w:val="clear" w:color="auto" w:fill="auto"/>
            <w:noWrap/>
            <w:vAlign w:val="center"/>
          </w:tcPr>
          <w:p w14:paraId="0CBEB6DA"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24.9</w:t>
            </w:r>
          </w:p>
        </w:tc>
        <w:tc>
          <w:tcPr>
            <w:tcW w:w="859" w:type="pct"/>
            <w:shd w:val="clear" w:color="auto" w:fill="auto"/>
            <w:noWrap/>
            <w:vAlign w:val="center"/>
          </w:tcPr>
          <w:p w14:paraId="0B7989C9" w14:textId="77777777" w:rsidR="00FF4D81" w:rsidRPr="00FF4D81" w:rsidRDefault="00FF4D81" w:rsidP="00992E0C">
            <w:pPr>
              <w:widowControl/>
              <w:spacing w:line="360" w:lineRule="auto"/>
              <w:jc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rPr>
              <w:t>10</w:t>
            </w:r>
          </w:p>
        </w:tc>
        <w:tc>
          <w:tcPr>
            <w:tcW w:w="1642" w:type="pct"/>
            <w:shd w:val="clear" w:color="auto" w:fill="auto"/>
            <w:noWrap/>
            <w:vAlign w:val="center"/>
          </w:tcPr>
          <w:p w14:paraId="50A7AD86" w14:textId="77777777" w:rsidR="00FF4D81" w:rsidRPr="00FF4D81" w:rsidRDefault="00FF4D81" w:rsidP="00992E0C">
            <w:pPr>
              <w:widowControl/>
              <w:spacing w:line="360" w:lineRule="auto"/>
              <w:jc w:val="center"/>
              <w:textAlignment w:val="center"/>
              <w:rPr>
                <w:rFonts w:ascii="仿宋_GB2312" w:hAnsi="宋体" w:cs="宋体" w:hint="eastAsia"/>
                <w:color w:val="000000"/>
                <w:kern w:val="0"/>
                <w:sz w:val="21"/>
                <w:szCs w:val="21"/>
              </w:rPr>
            </w:pPr>
            <w:r w:rsidRPr="00FF4D81">
              <w:rPr>
                <w:rFonts w:ascii="仿宋_GB2312" w:hAnsi="宋体" w:cs="宋体" w:hint="eastAsia"/>
                <w:color w:val="000000"/>
                <w:kern w:val="0"/>
                <w:sz w:val="21"/>
                <w:szCs w:val="21"/>
                <w:lang w:bidi="ar"/>
              </w:rPr>
              <w:t>20.4</w:t>
            </w:r>
          </w:p>
        </w:tc>
      </w:tr>
    </w:tbl>
    <w:p w14:paraId="09ED7C2C" w14:textId="75825D73" w:rsidR="00FF4D81" w:rsidRDefault="00FF4D81" w:rsidP="00087909">
      <w:pPr>
        <w:spacing w:line="600" w:lineRule="auto"/>
        <w:ind w:firstLineChars="200" w:firstLine="640"/>
      </w:pPr>
      <w:r w:rsidRPr="00FF4D81">
        <w:rPr>
          <w:rFonts w:hint="eastAsia"/>
        </w:rPr>
        <w:t>按照</w:t>
      </w:r>
      <w:r w:rsidR="001A6DAA">
        <w:rPr>
          <w:rFonts w:hint="eastAsia"/>
        </w:rPr>
        <w:t>JTG 3432</w:t>
      </w:r>
      <w:r w:rsidRPr="00FF4D81">
        <w:rPr>
          <w:rFonts w:hint="eastAsia"/>
        </w:rPr>
        <w:t>《公路工程集料试验规程》的试验方法，</w:t>
      </w:r>
      <w:r w:rsidR="00721AE3">
        <w:rPr>
          <w:rFonts w:hint="eastAsia"/>
        </w:rPr>
        <w:t>编制组</w:t>
      </w:r>
      <w:r w:rsidR="00017363">
        <w:rPr>
          <w:rFonts w:hint="eastAsia"/>
        </w:rPr>
        <w:t>又</w:t>
      </w:r>
      <w:r w:rsidRPr="00FF4D81">
        <w:rPr>
          <w:rFonts w:hint="eastAsia"/>
        </w:rPr>
        <w:t>开展了</w:t>
      </w:r>
      <w:r w:rsidRPr="00FF4D81">
        <w:rPr>
          <w:rFonts w:hint="eastAsia"/>
        </w:rPr>
        <w:t>10</w:t>
      </w:r>
      <w:r w:rsidRPr="00FF4D81">
        <w:rPr>
          <w:rFonts w:hint="eastAsia"/>
        </w:rPr>
        <w:t>组试验验证，如下表</w:t>
      </w:r>
      <w:r w:rsidRPr="00FF4D81">
        <w:rPr>
          <w:rFonts w:hint="eastAsia"/>
        </w:rPr>
        <w:t>4</w:t>
      </w:r>
      <w:r w:rsidRPr="00FF4D81">
        <w:rPr>
          <w:rFonts w:hint="eastAsia"/>
        </w:rPr>
        <w:t>所示。</w:t>
      </w:r>
    </w:p>
    <w:p w14:paraId="66E743ED" w14:textId="0AEC5B34"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4 </w:t>
      </w:r>
      <w:r w:rsidRPr="00436DCC">
        <w:rPr>
          <w:rFonts w:hint="eastAsia"/>
          <w:b/>
          <w:bCs/>
          <w:sz w:val="28"/>
          <w:szCs w:val="21"/>
        </w:rPr>
        <w:t>再生粗集料压碎值验证试验数据</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588"/>
        <w:gridCol w:w="2814"/>
        <w:gridCol w:w="1515"/>
        <w:gridCol w:w="2893"/>
      </w:tblGrid>
      <w:tr w:rsidR="00436DCC" w:rsidRPr="00436DCC" w14:paraId="13F0CCB5" w14:textId="77777777" w:rsidTr="00992E0C">
        <w:trPr>
          <w:trHeight w:val="280"/>
          <w:tblHeader/>
          <w:jc w:val="center"/>
        </w:trPr>
        <w:tc>
          <w:tcPr>
            <w:tcW w:w="901" w:type="pct"/>
            <w:shd w:val="clear" w:color="auto" w:fill="auto"/>
            <w:noWrap/>
            <w:vAlign w:val="center"/>
          </w:tcPr>
          <w:p w14:paraId="163CC18B"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1597" w:type="pct"/>
            <w:shd w:val="clear" w:color="auto" w:fill="auto"/>
            <w:noWrap/>
            <w:vAlign w:val="center"/>
          </w:tcPr>
          <w:p w14:paraId="33D9B0E3"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压碎值（%）</w:t>
            </w:r>
          </w:p>
        </w:tc>
        <w:tc>
          <w:tcPr>
            <w:tcW w:w="860" w:type="pct"/>
            <w:shd w:val="clear" w:color="auto" w:fill="auto"/>
            <w:noWrap/>
            <w:vAlign w:val="center"/>
          </w:tcPr>
          <w:p w14:paraId="4163C191"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1642" w:type="pct"/>
            <w:shd w:val="clear" w:color="auto" w:fill="auto"/>
            <w:noWrap/>
            <w:vAlign w:val="center"/>
          </w:tcPr>
          <w:p w14:paraId="2B05ADFF"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压碎值（%）</w:t>
            </w:r>
          </w:p>
        </w:tc>
      </w:tr>
      <w:tr w:rsidR="00436DCC" w:rsidRPr="00436DCC" w14:paraId="506156E0" w14:textId="77777777" w:rsidTr="00992E0C">
        <w:trPr>
          <w:trHeight w:val="409"/>
          <w:tblHeader/>
          <w:jc w:val="center"/>
        </w:trPr>
        <w:tc>
          <w:tcPr>
            <w:tcW w:w="901" w:type="pct"/>
            <w:shd w:val="clear" w:color="auto" w:fill="auto"/>
            <w:noWrap/>
            <w:vAlign w:val="center"/>
          </w:tcPr>
          <w:p w14:paraId="17E9F0A8"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w:t>
            </w:r>
          </w:p>
        </w:tc>
        <w:tc>
          <w:tcPr>
            <w:tcW w:w="1597" w:type="pct"/>
            <w:shd w:val="clear" w:color="auto" w:fill="auto"/>
            <w:noWrap/>
            <w:vAlign w:val="center"/>
          </w:tcPr>
          <w:p w14:paraId="04C219A7"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20.3</w:t>
            </w:r>
          </w:p>
        </w:tc>
        <w:tc>
          <w:tcPr>
            <w:tcW w:w="860" w:type="pct"/>
            <w:shd w:val="clear" w:color="auto" w:fill="auto"/>
            <w:noWrap/>
            <w:vAlign w:val="center"/>
          </w:tcPr>
          <w:p w14:paraId="255ECD1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6</w:t>
            </w:r>
          </w:p>
        </w:tc>
        <w:tc>
          <w:tcPr>
            <w:tcW w:w="1642" w:type="pct"/>
            <w:shd w:val="clear" w:color="auto" w:fill="auto"/>
            <w:noWrap/>
            <w:vAlign w:val="center"/>
          </w:tcPr>
          <w:p w14:paraId="40EFF39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23.6</w:t>
            </w:r>
          </w:p>
        </w:tc>
      </w:tr>
      <w:tr w:rsidR="00436DCC" w:rsidRPr="00436DCC" w14:paraId="417C5984" w14:textId="77777777" w:rsidTr="00992E0C">
        <w:trPr>
          <w:trHeight w:val="280"/>
          <w:tblHeader/>
          <w:jc w:val="center"/>
        </w:trPr>
        <w:tc>
          <w:tcPr>
            <w:tcW w:w="901" w:type="pct"/>
            <w:vAlign w:val="center"/>
          </w:tcPr>
          <w:p w14:paraId="414EB9D9"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w:t>
            </w:r>
          </w:p>
        </w:tc>
        <w:tc>
          <w:tcPr>
            <w:tcW w:w="1597" w:type="pct"/>
            <w:shd w:val="clear" w:color="auto" w:fill="auto"/>
            <w:noWrap/>
            <w:vAlign w:val="center"/>
          </w:tcPr>
          <w:p w14:paraId="043C97F2"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20.8</w:t>
            </w:r>
          </w:p>
        </w:tc>
        <w:tc>
          <w:tcPr>
            <w:tcW w:w="860" w:type="pct"/>
            <w:shd w:val="clear" w:color="auto" w:fill="auto"/>
            <w:noWrap/>
            <w:vAlign w:val="center"/>
          </w:tcPr>
          <w:p w14:paraId="239DD7C9"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7</w:t>
            </w:r>
          </w:p>
        </w:tc>
        <w:tc>
          <w:tcPr>
            <w:tcW w:w="1642" w:type="pct"/>
            <w:shd w:val="clear" w:color="auto" w:fill="auto"/>
            <w:noWrap/>
            <w:vAlign w:val="center"/>
          </w:tcPr>
          <w:p w14:paraId="796C0EA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23.7</w:t>
            </w:r>
          </w:p>
        </w:tc>
      </w:tr>
      <w:tr w:rsidR="00436DCC" w:rsidRPr="00436DCC" w14:paraId="52DBA563" w14:textId="77777777" w:rsidTr="00992E0C">
        <w:trPr>
          <w:trHeight w:val="280"/>
          <w:tblHeader/>
          <w:jc w:val="center"/>
        </w:trPr>
        <w:tc>
          <w:tcPr>
            <w:tcW w:w="901" w:type="pct"/>
            <w:vAlign w:val="center"/>
          </w:tcPr>
          <w:p w14:paraId="5A83063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w:t>
            </w:r>
          </w:p>
        </w:tc>
        <w:tc>
          <w:tcPr>
            <w:tcW w:w="1597" w:type="pct"/>
            <w:shd w:val="clear" w:color="auto" w:fill="auto"/>
            <w:noWrap/>
            <w:vAlign w:val="center"/>
          </w:tcPr>
          <w:p w14:paraId="6F92C0C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20.5</w:t>
            </w:r>
          </w:p>
        </w:tc>
        <w:tc>
          <w:tcPr>
            <w:tcW w:w="860" w:type="pct"/>
            <w:shd w:val="clear" w:color="auto" w:fill="auto"/>
            <w:noWrap/>
            <w:vAlign w:val="center"/>
          </w:tcPr>
          <w:p w14:paraId="6BFA66B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8</w:t>
            </w:r>
          </w:p>
        </w:tc>
        <w:tc>
          <w:tcPr>
            <w:tcW w:w="1642" w:type="pct"/>
            <w:shd w:val="clear" w:color="auto" w:fill="auto"/>
            <w:noWrap/>
            <w:vAlign w:val="center"/>
          </w:tcPr>
          <w:p w14:paraId="00442F6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28.0</w:t>
            </w:r>
          </w:p>
        </w:tc>
      </w:tr>
      <w:tr w:rsidR="00436DCC" w:rsidRPr="00436DCC" w14:paraId="202811BA" w14:textId="77777777" w:rsidTr="00992E0C">
        <w:trPr>
          <w:trHeight w:val="280"/>
          <w:tblHeader/>
          <w:jc w:val="center"/>
        </w:trPr>
        <w:tc>
          <w:tcPr>
            <w:tcW w:w="901" w:type="pct"/>
            <w:vAlign w:val="center"/>
          </w:tcPr>
          <w:p w14:paraId="4F64A36D"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4</w:t>
            </w:r>
          </w:p>
        </w:tc>
        <w:tc>
          <w:tcPr>
            <w:tcW w:w="1597" w:type="pct"/>
            <w:shd w:val="clear" w:color="auto" w:fill="auto"/>
            <w:noWrap/>
            <w:vAlign w:val="center"/>
          </w:tcPr>
          <w:p w14:paraId="62DE7A5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20.5</w:t>
            </w:r>
          </w:p>
        </w:tc>
        <w:tc>
          <w:tcPr>
            <w:tcW w:w="860" w:type="pct"/>
            <w:shd w:val="clear" w:color="auto" w:fill="auto"/>
            <w:noWrap/>
            <w:vAlign w:val="center"/>
          </w:tcPr>
          <w:p w14:paraId="0C0945F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9</w:t>
            </w:r>
          </w:p>
        </w:tc>
        <w:tc>
          <w:tcPr>
            <w:tcW w:w="1642" w:type="pct"/>
            <w:shd w:val="clear" w:color="auto" w:fill="auto"/>
            <w:noWrap/>
            <w:vAlign w:val="center"/>
          </w:tcPr>
          <w:p w14:paraId="5ACDB1B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28.5</w:t>
            </w:r>
          </w:p>
        </w:tc>
      </w:tr>
      <w:tr w:rsidR="00436DCC" w:rsidRPr="00436DCC" w14:paraId="3FCE8E16" w14:textId="77777777" w:rsidTr="00992E0C">
        <w:trPr>
          <w:trHeight w:val="280"/>
          <w:tblHeader/>
          <w:jc w:val="center"/>
        </w:trPr>
        <w:tc>
          <w:tcPr>
            <w:tcW w:w="901" w:type="pct"/>
            <w:vAlign w:val="center"/>
          </w:tcPr>
          <w:p w14:paraId="3C3CC84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5</w:t>
            </w:r>
          </w:p>
        </w:tc>
        <w:tc>
          <w:tcPr>
            <w:tcW w:w="1597" w:type="pct"/>
            <w:shd w:val="clear" w:color="auto" w:fill="auto"/>
            <w:noWrap/>
            <w:vAlign w:val="center"/>
          </w:tcPr>
          <w:p w14:paraId="02DC8FC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22.7</w:t>
            </w:r>
          </w:p>
        </w:tc>
        <w:tc>
          <w:tcPr>
            <w:tcW w:w="860" w:type="pct"/>
            <w:shd w:val="clear" w:color="auto" w:fill="auto"/>
            <w:noWrap/>
            <w:vAlign w:val="center"/>
          </w:tcPr>
          <w:p w14:paraId="6285B24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10</w:t>
            </w:r>
          </w:p>
        </w:tc>
        <w:tc>
          <w:tcPr>
            <w:tcW w:w="1642" w:type="pct"/>
            <w:shd w:val="clear" w:color="auto" w:fill="auto"/>
            <w:noWrap/>
            <w:vAlign w:val="center"/>
          </w:tcPr>
          <w:p w14:paraId="3E14D22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30.5</w:t>
            </w:r>
          </w:p>
        </w:tc>
      </w:tr>
    </w:tbl>
    <w:p w14:paraId="63C652CC" w14:textId="52CF32BA" w:rsidR="00436DCC" w:rsidRDefault="00436DCC" w:rsidP="00087909">
      <w:pPr>
        <w:spacing w:line="600" w:lineRule="auto"/>
        <w:ind w:firstLineChars="200" w:firstLine="640"/>
      </w:pPr>
      <w:r>
        <w:rPr>
          <w:rFonts w:hint="eastAsia"/>
        </w:rPr>
        <w:t>从上表可看出，验证试验再生集料的压碎值均大于</w:t>
      </w:r>
      <w:r>
        <w:rPr>
          <w:rFonts w:hint="eastAsia"/>
        </w:rPr>
        <w:t>20%</w:t>
      </w:r>
      <w:r>
        <w:rPr>
          <w:rFonts w:hint="eastAsia"/>
        </w:rPr>
        <w:t>，文献调研再生集料的压碎值</w:t>
      </w:r>
      <w:r w:rsidR="00017363">
        <w:rPr>
          <w:rFonts w:hint="eastAsia"/>
        </w:rPr>
        <w:t>是</w:t>
      </w:r>
      <w:r>
        <w:rPr>
          <w:rFonts w:hint="eastAsia"/>
        </w:rPr>
        <w:t>90%</w:t>
      </w:r>
      <w:r>
        <w:rPr>
          <w:rFonts w:hint="eastAsia"/>
        </w:rPr>
        <w:t>以上大于</w:t>
      </w:r>
      <w:r>
        <w:rPr>
          <w:rFonts w:hint="eastAsia"/>
        </w:rPr>
        <w:t>20%</w:t>
      </w:r>
      <w:r>
        <w:rPr>
          <w:rFonts w:hint="eastAsia"/>
        </w:rPr>
        <w:t>，因此本标准规定再生集料压碎值的试验方法</w:t>
      </w:r>
      <w:r w:rsidR="00B67EE6">
        <w:rPr>
          <w:rFonts w:hint="eastAsia"/>
        </w:rPr>
        <w:t>按</w:t>
      </w:r>
      <w:r w:rsidR="001A6DAA">
        <w:rPr>
          <w:rFonts w:hint="eastAsia"/>
        </w:rPr>
        <w:t>JTG 3432</w:t>
      </w:r>
      <w:r>
        <w:rPr>
          <w:rFonts w:hint="eastAsia"/>
        </w:rPr>
        <w:t>《公路工程集料试验规程》中的</w:t>
      </w:r>
      <w:r>
        <w:rPr>
          <w:rFonts w:hint="eastAsia"/>
        </w:rPr>
        <w:t>T0316</w:t>
      </w:r>
      <w:r>
        <w:rPr>
          <w:rFonts w:hint="eastAsia"/>
        </w:rPr>
        <w:t>执行</w:t>
      </w:r>
      <w:r w:rsidR="008F5A3D">
        <w:rPr>
          <w:rFonts w:hint="eastAsia"/>
        </w:rPr>
        <w:t>。</w:t>
      </w:r>
      <w:r w:rsidR="008F5A3D">
        <w:rPr>
          <w:rFonts w:hint="eastAsia"/>
        </w:rPr>
        <w:t>I</w:t>
      </w:r>
      <w:r w:rsidR="008F5A3D">
        <w:rPr>
          <w:rFonts w:hint="eastAsia"/>
        </w:rPr>
        <w:t>类</w:t>
      </w:r>
      <w:r w:rsidR="004D5E75">
        <w:rPr>
          <w:rFonts w:hint="eastAsia"/>
        </w:rPr>
        <w:t>再生集料的压碎值保持与国标一致，</w:t>
      </w:r>
      <w:r w:rsidR="004D5E75">
        <w:rPr>
          <w:rFonts w:hint="eastAsia"/>
        </w:rPr>
        <w:lastRenderedPageBreak/>
        <w:t>原因不再赘述；</w:t>
      </w:r>
      <w:r w:rsidR="008F5A3D">
        <w:rPr>
          <w:rFonts w:hint="eastAsia"/>
        </w:rPr>
        <w:t>II</w:t>
      </w:r>
      <w:r w:rsidR="008F5A3D">
        <w:rPr>
          <w:rFonts w:hint="eastAsia"/>
        </w:rPr>
        <w:t>类</w:t>
      </w:r>
      <w:r>
        <w:rPr>
          <w:rFonts w:hint="eastAsia"/>
        </w:rPr>
        <w:t>再生集料的压碎值规定为＜</w:t>
      </w:r>
      <w:r>
        <w:rPr>
          <w:rFonts w:hint="eastAsia"/>
        </w:rPr>
        <w:t>20%</w:t>
      </w:r>
      <w:r>
        <w:rPr>
          <w:rFonts w:hint="eastAsia"/>
        </w:rPr>
        <w:t>，</w:t>
      </w:r>
      <w:r w:rsidR="00D82D1E">
        <w:rPr>
          <w:rFonts w:hint="eastAsia"/>
        </w:rPr>
        <w:t>是为了</w:t>
      </w:r>
      <w:r w:rsidR="004D5E75">
        <w:rPr>
          <w:rFonts w:hint="eastAsia"/>
        </w:rPr>
        <w:t>满足用本标准</w:t>
      </w:r>
      <w:r w:rsidR="00D82D1E">
        <w:rPr>
          <w:rFonts w:hint="eastAsia"/>
        </w:rPr>
        <w:t>配制标号大于</w:t>
      </w:r>
      <w:r w:rsidR="00D82D1E">
        <w:rPr>
          <w:rFonts w:hint="eastAsia"/>
        </w:rPr>
        <w:t>C</w:t>
      </w:r>
      <w:r w:rsidR="00473536">
        <w:t>5</w:t>
      </w:r>
      <w:r w:rsidR="00D82D1E">
        <w:t>0</w:t>
      </w:r>
      <w:r w:rsidR="00D82D1E">
        <w:rPr>
          <w:rFonts w:hint="eastAsia"/>
        </w:rPr>
        <w:t>混凝土时尽量保证抗压强度不因集料压碎值过大而降低考虑</w:t>
      </w:r>
      <w:r w:rsidR="004D5E75">
        <w:rPr>
          <w:rFonts w:hint="eastAsia"/>
        </w:rPr>
        <w:t>；</w:t>
      </w:r>
      <w:r>
        <w:rPr>
          <w:rFonts w:hint="eastAsia"/>
        </w:rPr>
        <w:t>II</w:t>
      </w:r>
      <w:r w:rsidR="00473536">
        <w:rPr>
          <w:rFonts w:hint="eastAsia"/>
        </w:rPr>
        <w:t>I</w:t>
      </w:r>
      <w:r>
        <w:rPr>
          <w:rFonts w:hint="eastAsia"/>
        </w:rPr>
        <w:t>类</w:t>
      </w:r>
      <w:r w:rsidR="00D82D1E">
        <w:rPr>
          <w:rFonts w:hint="eastAsia"/>
        </w:rPr>
        <w:t>则</w:t>
      </w:r>
      <w:r>
        <w:rPr>
          <w:rFonts w:hint="eastAsia"/>
        </w:rPr>
        <w:t>规定为＜</w:t>
      </w:r>
      <w:r>
        <w:rPr>
          <w:rFonts w:hint="eastAsia"/>
        </w:rPr>
        <w:t>30%</w:t>
      </w:r>
      <w:r w:rsidR="00D82D1E">
        <w:rPr>
          <w:rFonts w:hint="eastAsia"/>
        </w:rPr>
        <w:t>，也符合调研和试验验证的山东地区再生粗集料的压碎值现状</w:t>
      </w:r>
      <w:r>
        <w:rPr>
          <w:rFonts w:hint="eastAsia"/>
        </w:rPr>
        <w:t>。</w:t>
      </w:r>
    </w:p>
    <w:p w14:paraId="4A633C51" w14:textId="7DFBA693" w:rsidR="00436DCC" w:rsidRDefault="00436DCC" w:rsidP="00087909">
      <w:pPr>
        <w:spacing w:line="600" w:lineRule="auto"/>
        <w:ind w:firstLineChars="200" w:firstLine="640"/>
      </w:pPr>
      <w:r>
        <w:rPr>
          <w:rFonts w:hint="eastAsia"/>
        </w:rPr>
        <w:t>（</w:t>
      </w:r>
      <w:r w:rsidR="00B128F2">
        <w:t>2</w:t>
      </w:r>
      <w:r>
        <w:rPr>
          <w:rFonts w:hint="eastAsia"/>
        </w:rPr>
        <w:t>）坚固性</w:t>
      </w:r>
    </w:p>
    <w:p w14:paraId="4EC7E137" w14:textId="2F5533CC" w:rsidR="00992E0C" w:rsidRDefault="00436DCC" w:rsidP="00992E0C">
      <w:pPr>
        <w:spacing w:line="600" w:lineRule="auto"/>
        <w:ind w:firstLineChars="200" w:firstLine="640"/>
        <w:rPr>
          <w:b/>
          <w:bCs/>
          <w:sz w:val="28"/>
          <w:szCs w:val="21"/>
        </w:rPr>
      </w:pPr>
      <w:r>
        <w:rPr>
          <w:rFonts w:hint="eastAsia"/>
        </w:rPr>
        <w:t>国内混凝土再生粗集料相关标准对坚固性要求如表</w:t>
      </w:r>
      <w:r>
        <w:rPr>
          <w:rFonts w:hint="eastAsia"/>
        </w:rPr>
        <w:t>5</w:t>
      </w:r>
      <w:r>
        <w:rPr>
          <w:rFonts w:hint="eastAsia"/>
        </w:rPr>
        <w:t>所示。</w:t>
      </w:r>
    </w:p>
    <w:p w14:paraId="3FE2C295" w14:textId="09FD7F19"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5 </w:t>
      </w:r>
      <w:r w:rsidRPr="00436DCC">
        <w:rPr>
          <w:rFonts w:hint="eastAsia"/>
          <w:b/>
          <w:bCs/>
          <w:sz w:val="28"/>
          <w:szCs w:val="21"/>
        </w:rPr>
        <w:t>国内混凝土再生粗集料相关标准对坚固性的要求（</w:t>
      </w:r>
      <w:r w:rsidRPr="00436DCC">
        <w:rPr>
          <w:rFonts w:hint="eastAsia"/>
          <w:b/>
          <w:bCs/>
          <w:sz w:val="28"/>
          <w:szCs w:val="21"/>
        </w:rPr>
        <w:t>%</w:t>
      </w:r>
      <w:r w:rsidRPr="00436DCC">
        <w:rPr>
          <w:rFonts w:hint="eastAsia"/>
          <w:b/>
          <w:bCs/>
          <w:sz w:val="28"/>
          <w:szCs w:val="21"/>
        </w:rPr>
        <w:t>）</w:t>
      </w:r>
    </w:p>
    <w:tbl>
      <w:tblPr>
        <w:tblW w:w="4999"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767"/>
        <w:gridCol w:w="2860"/>
        <w:gridCol w:w="767"/>
        <w:gridCol w:w="767"/>
        <w:gridCol w:w="768"/>
        <w:gridCol w:w="2883"/>
      </w:tblGrid>
      <w:tr w:rsidR="00436DCC" w:rsidRPr="00436DCC" w14:paraId="118E77D6" w14:textId="77777777" w:rsidTr="00992E0C">
        <w:trPr>
          <w:tblHeader/>
        </w:trPr>
        <w:tc>
          <w:tcPr>
            <w:tcW w:w="435" w:type="pct"/>
            <w:shd w:val="clear" w:color="auto" w:fill="auto"/>
            <w:vAlign w:val="center"/>
          </w:tcPr>
          <w:p w14:paraId="4B5517CE"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序号</w:t>
            </w:r>
          </w:p>
        </w:tc>
        <w:tc>
          <w:tcPr>
            <w:tcW w:w="1623" w:type="pct"/>
            <w:shd w:val="clear" w:color="auto" w:fill="auto"/>
            <w:vAlign w:val="center"/>
          </w:tcPr>
          <w:p w14:paraId="1A7F1F37"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标准规范名称</w:t>
            </w:r>
          </w:p>
        </w:tc>
        <w:tc>
          <w:tcPr>
            <w:tcW w:w="435" w:type="pct"/>
            <w:shd w:val="clear" w:color="auto" w:fill="auto"/>
            <w:vAlign w:val="center"/>
          </w:tcPr>
          <w:p w14:paraId="19DD519B"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I类</w:t>
            </w:r>
          </w:p>
        </w:tc>
        <w:tc>
          <w:tcPr>
            <w:tcW w:w="435" w:type="pct"/>
            <w:shd w:val="clear" w:color="auto" w:fill="auto"/>
            <w:vAlign w:val="center"/>
          </w:tcPr>
          <w:p w14:paraId="5A906BDE"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II类</w:t>
            </w:r>
          </w:p>
        </w:tc>
        <w:tc>
          <w:tcPr>
            <w:tcW w:w="436" w:type="pct"/>
            <w:shd w:val="clear" w:color="auto" w:fill="auto"/>
            <w:vAlign w:val="center"/>
          </w:tcPr>
          <w:p w14:paraId="71870534"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III类</w:t>
            </w:r>
          </w:p>
        </w:tc>
        <w:tc>
          <w:tcPr>
            <w:tcW w:w="1636" w:type="pct"/>
            <w:shd w:val="clear" w:color="auto" w:fill="auto"/>
            <w:vAlign w:val="center"/>
          </w:tcPr>
          <w:p w14:paraId="63DF88C2" w14:textId="77777777" w:rsidR="00436DCC" w:rsidRPr="00FB54EA" w:rsidRDefault="00436DCC" w:rsidP="00992E0C">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试验方法</w:t>
            </w:r>
          </w:p>
        </w:tc>
      </w:tr>
      <w:tr w:rsidR="00436DCC" w:rsidRPr="00436DCC" w14:paraId="5328449A" w14:textId="77777777" w:rsidTr="00992E0C">
        <w:trPr>
          <w:tblHeader/>
        </w:trPr>
        <w:tc>
          <w:tcPr>
            <w:tcW w:w="435" w:type="pct"/>
            <w:shd w:val="clear" w:color="auto" w:fill="auto"/>
            <w:vAlign w:val="center"/>
          </w:tcPr>
          <w:p w14:paraId="2197FBCD"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1</w:t>
            </w:r>
          </w:p>
        </w:tc>
        <w:tc>
          <w:tcPr>
            <w:tcW w:w="1623" w:type="pct"/>
            <w:shd w:val="clear" w:color="auto" w:fill="auto"/>
            <w:vAlign w:val="center"/>
          </w:tcPr>
          <w:p w14:paraId="5EA39DA5" w14:textId="7CE36F78"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GB/T 25177</w:t>
            </w:r>
            <w:r w:rsidR="00734395">
              <w:rPr>
                <w:rFonts w:ascii="仿宋_GB2312" w:eastAsia="仿宋_GB2312" w:hint="eastAsia"/>
                <w:szCs w:val="18"/>
              </w:rPr>
              <w:t>—</w:t>
            </w:r>
            <w:r w:rsidRPr="00436DCC">
              <w:rPr>
                <w:rFonts w:ascii="仿宋_GB2312" w:eastAsia="仿宋_GB2312" w:hint="eastAsia"/>
                <w:szCs w:val="18"/>
              </w:rPr>
              <w:t>2010 《混凝土用再生粗骨料》</w:t>
            </w:r>
          </w:p>
        </w:tc>
        <w:tc>
          <w:tcPr>
            <w:tcW w:w="435" w:type="pct"/>
            <w:shd w:val="clear" w:color="auto" w:fill="auto"/>
            <w:vAlign w:val="center"/>
          </w:tcPr>
          <w:p w14:paraId="45E3A94B"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w:t>
            </w:r>
          </w:p>
        </w:tc>
        <w:tc>
          <w:tcPr>
            <w:tcW w:w="435" w:type="pct"/>
            <w:shd w:val="clear" w:color="auto" w:fill="auto"/>
            <w:vAlign w:val="center"/>
          </w:tcPr>
          <w:p w14:paraId="49E280BB"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&lt;10</w:t>
            </w:r>
          </w:p>
        </w:tc>
        <w:tc>
          <w:tcPr>
            <w:tcW w:w="436" w:type="pct"/>
            <w:shd w:val="clear" w:color="auto" w:fill="auto"/>
            <w:vAlign w:val="center"/>
          </w:tcPr>
          <w:p w14:paraId="117161A6"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&lt;15</w:t>
            </w:r>
          </w:p>
        </w:tc>
        <w:tc>
          <w:tcPr>
            <w:tcW w:w="1636" w:type="pct"/>
            <w:shd w:val="clear" w:color="auto" w:fill="auto"/>
            <w:vAlign w:val="center"/>
          </w:tcPr>
          <w:p w14:paraId="45BBDD5E"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按照GB/T 14685中规定的坚固性试验方法执行</w:t>
            </w:r>
          </w:p>
        </w:tc>
      </w:tr>
      <w:tr w:rsidR="00436DCC" w:rsidRPr="00436DCC" w14:paraId="0BD0A03F" w14:textId="77777777" w:rsidTr="00992E0C">
        <w:trPr>
          <w:tblHeader/>
        </w:trPr>
        <w:tc>
          <w:tcPr>
            <w:tcW w:w="435" w:type="pct"/>
            <w:shd w:val="clear" w:color="auto" w:fill="auto"/>
            <w:vAlign w:val="center"/>
          </w:tcPr>
          <w:p w14:paraId="4ADC9F89"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2</w:t>
            </w:r>
          </w:p>
        </w:tc>
        <w:tc>
          <w:tcPr>
            <w:tcW w:w="1623" w:type="pct"/>
            <w:shd w:val="clear" w:color="auto" w:fill="auto"/>
            <w:vAlign w:val="center"/>
          </w:tcPr>
          <w:p w14:paraId="0CE13193" w14:textId="58224F32"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JGJ/T 240</w:t>
            </w:r>
            <w:r w:rsidR="00734395">
              <w:rPr>
                <w:rFonts w:ascii="仿宋_GB2312" w:eastAsia="仿宋_GB2312" w:hint="eastAsia"/>
                <w:szCs w:val="18"/>
              </w:rPr>
              <w:t>—</w:t>
            </w:r>
            <w:r w:rsidRPr="00436DCC">
              <w:rPr>
                <w:rFonts w:ascii="仿宋_GB2312" w:eastAsia="仿宋_GB2312" w:hint="eastAsia"/>
                <w:szCs w:val="18"/>
              </w:rPr>
              <w:t>2011《再生骨料应用技术规程》</w:t>
            </w:r>
          </w:p>
        </w:tc>
        <w:tc>
          <w:tcPr>
            <w:tcW w:w="435" w:type="pct"/>
            <w:shd w:val="clear" w:color="auto" w:fill="auto"/>
            <w:vAlign w:val="center"/>
          </w:tcPr>
          <w:p w14:paraId="36378FF9"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w:t>
            </w:r>
          </w:p>
        </w:tc>
        <w:tc>
          <w:tcPr>
            <w:tcW w:w="435" w:type="pct"/>
            <w:shd w:val="clear" w:color="auto" w:fill="auto"/>
            <w:vAlign w:val="center"/>
          </w:tcPr>
          <w:p w14:paraId="0C9B0672"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&lt;10</w:t>
            </w:r>
          </w:p>
        </w:tc>
        <w:tc>
          <w:tcPr>
            <w:tcW w:w="436" w:type="pct"/>
            <w:shd w:val="clear" w:color="auto" w:fill="auto"/>
            <w:vAlign w:val="center"/>
          </w:tcPr>
          <w:p w14:paraId="325305BA"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&lt;15</w:t>
            </w:r>
          </w:p>
        </w:tc>
        <w:tc>
          <w:tcPr>
            <w:tcW w:w="1636" w:type="pct"/>
            <w:shd w:val="clear" w:color="auto" w:fill="auto"/>
            <w:vAlign w:val="center"/>
          </w:tcPr>
          <w:p w14:paraId="360F80E5" w14:textId="77777777" w:rsidR="00436DCC" w:rsidRPr="00436DCC" w:rsidRDefault="00436DCC" w:rsidP="00992E0C">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按照GB/T 14685中规定的坚固性试验方法执行</w:t>
            </w:r>
          </w:p>
        </w:tc>
      </w:tr>
    </w:tbl>
    <w:p w14:paraId="045B5A8E" w14:textId="4EE7A576" w:rsidR="00436DCC" w:rsidRDefault="00436DCC" w:rsidP="00087909">
      <w:pPr>
        <w:spacing w:line="600" w:lineRule="auto"/>
        <w:ind w:firstLineChars="200" w:firstLine="640"/>
      </w:pPr>
      <w:r>
        <w:rPr>
          <w:rFonts w:hint="eastAsia"/>
        </w:rPr>
        <w:t>由上表可看出，国内相关标准再生集料坚固性的试验方法基本是按照</w:t>
      </w:r>
      <w:r>
        <w:rPr>
          <w:rFonts w:hint="eastAsia"/>
        </w:rPr>
        <w:t>GB/T 14685</w:t>
      </w:r>
      <w:r>
        <w:rPr>
          <w:rFonts w:hint="eastAsia"/>
        </w:rPr>
        <w:t>《建设用碎石、卵石》执行，相关试验方法与</w:t>
      </w:r>
      <w:r w:rsidR="001A6DAA">
        <w:rPr>
          <w:rFonts w:hint="eastAsia"/>
        </w:rPr>
        <w:t>JTG 3432</w:t>
      </w:r>
      <w:r>
        <w:rPr>
          <w:rFonts w:hint="eastAsia"/>
        </w:rPr>
        <w:t>《公路工程集料试验规程》中的</w:t>
      </w:r>
      <w:r>
        <w:rPr>
          <w:rFonts w:hint="eastAsia"/>
        </w:rPr>
        <w:t>T0314</w:t>
      </w:r>
      <w:r>
        <w:rPr>
          <w:rFonts w:hint="eastAsia"/>
        </w:rPr>
        <w:t>一致，且国内相关标准对再生</w:t>
      </w:r>
      <w:r w:rsidR="00C065B6">
        <w:rPr>
          <w:rFonts w:hint="eastAsia"/>
        </w:rPr>
        <w:t>粗</w:t>
      </w:r>
      <w:r>
        <w:rPr>
          <w:rFonts w:hint="eastAsia"/>
        </w:rPr>
        <w:t>集料坚固性的要求</w:t>
      </w:r>
      <w:r w:rsidR="00357AA4">
        <w:rPr>
          <w:rFonts w:hint="eastAsia"/>
        </w:rPr>
        <w:t>基本</w:t>
      </w:r>
      <w:r>
        <w:rPr>
          <w:rFonts w:hint="eastAsia"/>
        </w:rPr>
        <w:t>一致，本标准</w:t>
      </w:r>
      <w:r w:rsidR="004D5E75">
        <w:rPr>
          <w:rFonts w:hint="eastAsia"/>
        </w:rPr>
        <w:t>的坚固值与国标、</w:t>
      </w:r>
      <w:proofErr w:type="gramStart"/>
      <w:r w:rsidR="004D5E75">
        <w:rPr>
          <w:rFonts w:hint="eastAsia"/>
        </w:rPr>
        <w:t>行标保持</w:t>
      </w:r>
      <w:proofErr w:type="gramEnd"/>
      <w:r w:rsidR="004D5E75">
        <w:rPr>
          <w:rFonts w:hint="eastAsia"/>
        </w:rPr>
        <w:t>一致</w:t>
      </w:r>
      <w:r>
        <w:rPr>
          <w:rFonts w:hint="eastAsia"/>
        </w:rPr>
        <w:t>。</w:t>
      </w:r>
    </w:p>
    <w:p w14:paraId="3FAD9B9B" w14:textId="36BD7C0F" w:rsidR="00436DCC" w:rsidRDefault="00436DCC" w:rsidP="00087909">
      <w:pPr>
        <w:spacing w:line="600" w:lineRule="auto"/>
        <w:ind w:firstLineChars="200" w:firstLine="640"/>
      </w:pPr>
      <w:r>
        <w:rPr>
          <w:rFonts w:hint="eastAsia"/>
        </w:rPr>
        <w:t>（</w:t>
      </w:r>
      <w:r w:rsidR="00B128F2">
        <w:t>3</w:t>
      </w:r>
      <w:r>
        <w:rPr>
          <w:rFonts w:hint="eastAsia"/>
        </w:rPr>
        <w:t>）吸水率</w:t>
      </w:r>
    </w:p>
    <w:p w14:paraId="443BEC2C" w14:textId="6E15CE26" w:rsidR="0076079E" w:rsidRDefault="00436DCC" w:rsidP="00992E0C">
      <w:pPr>
        <w:spacing w:line="600" w:lineRule="auto"/>
        <w:ind w:firstLineChars="200" w:firstLine="640"/>
        <w:rPr>
          <w:b/>
          <w:bCs/>
          <w:sz w:val="28"/>
          <w:szCs w:val="21"/>
        </w:rPr>
      </w:pPr>
      <w:r>
        <w:rPr>
          <w:rFonts w:hint="eastAsia"/>
        </w:rPr>
        <w:lastRenderedPageBreak/>
        <w:t>国内混凝土再生粗集料相关标准对吸水率要求如表</w:t>
      </w:r>
      <w:r>
        <w:rPr>
          <w:rFonts w:hint="eastAsia"/>
        </w:rPr>
        <w:t>6</w:t>
      </w:r>
      <w:r>
        <w:rPr>
          <w:rFonts w:hint="eastAsia"/>
        </w:rPr>
        <w:t>所示。</w:t>
      </w:r>
    </w:p>
    <w:p w14:paraId="132668CD" w14:textId="1C689C88"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6 </w:t>
      </w:r>
      <w:r w:rsidRPr="00436DCC">
        <w:rPr>
          <w:rFonts w:hint="eastAsia"/>
          <w:b/>
          <w:bCs/>
          <w:sz w:val="28"/>
          <w:szCs w:val="21"/>
        </w:rPr>
        <w:t>国内混凝土再生粗集料相关标准对吸水率的要求（</w:t>
      </w:r>
      <w:r w:rsidRPr="00436DCC">
        <w:rPr>
          <w:rFonts w:hint="eastAsia"/>
          <w:b/>
          <w:bCs/>
          <w:sz w:val="28"/>
          <w:szCs w:val="21"/>
        </w:rPr>
        <w:t>%</w:t>
      </w:r>
      <w:r w:rsidRPr="00436DCC">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651"/>
        <w:gridCol w:w="2901"/>
        <w:gridCol w:w="777"/>
        <w:gridCol w:w="777"/>
        <w:gridCol w:w="779"/>
        <w:gridCol w:w="2925"/>
      </w:tblGrid>
      <w:tr w:rsidR="00436DCC" w:rsidRPr="00436DCC" w14:paraId="3DF0A50D" w14:textId="77777777" w:rsidTr="002524A6">
        <w:trPr>
          <w:tblHeader/>
        </w:trPr>
        <w:tc>
          <w:tcPr>
            <w:tcW w:w="369" w:type="pct"/>
            <w:shd w:val="clear" w:color="auto" w:fill="auto"/>
            <w:vAlign w:val="center"/>
          </w:tcPr>
          <w:p w14:paraId="3F8C4C4E"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序号</w:t>
            </w:r>
          </w:p>
        </w:tc>
        <w:tc>
          <w:tcPr>
            <w:tcW w:w="1646" w:type="pct"/>
            <w:shd w:val="clear" w:color="auto" w:fill="auto"/>
            <w:vAlign w:val="center"/>
          </w:tcPr>
          <w:p w14:paraId="0458110D"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标准规范名称</w:t>
            </w:r>
          </w:p>
        </w:tc>
        <w:tc>
          <w:tcPr>
            <w:tcW w:w="441" w:type="pct"/>
            <w:shd w:val="clear" w:color="auto" w:fill="auto"/>
            <w:vAlign w:val="center"/>
          </w:tcPr>
          <w:p w14:paraId="4192C27D"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I类</w:t>
            </w:r>
          </w:p>
        </w:tc>
        <w:tc>
          <w:tcPr>
            <w:tcW w:w="441" w:type="pct"/>
            <w:shd w:val="clear" w:color="auto" w:fill="auto"/>
            <w:vAlign w:val="center"/>
          </w:tcPr>
          <w:p w14:paraId="363C1A0A"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II类</w:t>
            </w:r>
          </w:p>
        </w:tc>
        <w:tc>
          <w:tcPr>
            <w:tcW w:w="442" w:type="pct"/>
            <w:shd w:val="clear" w:color="auto" w:fill="auto"/>
            <w:vAlign w:val="center"/>
          </w:tcPr>
          <w:p w14:paraId="3ABFC94D"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III类</w:t>
            </w:r>
          </w:p>
        </w:tc>
        <w:tc>
          <w:tcPr>
            <w:tcW w:w="1660" w:type="pct"/>
            <w:shd w:val="clear" w:color="auto" w:fill="auto"/>
            <w:vAlign w:val="center"/>
          </w:tcPr>
          <w:p w14:paraId="6A9A5661"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试验方法</w:t>
            </w:r>
          </w:p>
        </w:tc>
      </w:tr>
      <w:tr w:rsidR="00436DCC" w:rsidRPr="00436DCC" w14:paraId="78A43CEA" w14:textId="77777777" w:rsidTr="00992E0C">
        <w:tc>
          <w:tcPr>
            <w:tcW w:w="369" w:type="pct"/>
            <w:shd w:val="clear" w:color="auto" w:fill="auto"/>
            <w:vAlign w:val="center"/>
          </w:tcPr>
          <w:p w14:paraId="53F8A715"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1</w:t>
            </w:r>
          </w:p>
        </w:tc>
        <w:tc>
          <w:tcPr>
            <w:tcW w:w="1646" w:type="pct"/>
            <w:shd w:val="clear" w:color="auto" w:fill="auto"/>
            <w:vAlign w:val="center"/>
          </w:tcPr>
          <w:p w14:paraId="052EB5C9" w14:textId="7144FA31"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GB/T 25177</w:t>
            </w:r>
            <w:r w:rsidR="00734395">
              <w:rPr>
                <w:rFonts w:ascii="仿宋_GB2312" w:eastAsia="仿宋_GB2312" w:hint="eastAsia"/>
                <w:szCs w:val="21"/>
              </w:rPr>
              <w:t>—</w:t>
            </w:r>
            <w:r w:rsidRPr="00436DCC">
              <w:rPr>
                <w:rFonts w:ascii="仿宋_GB2312" w:eastAsia="仿宋_GB2312" w:hint="eastAsia"/>
                <w:szCs w:val="21"/>
              </w:rPr>
              <w:t>2010 《混凝土用再生粗骨料》</w:t>
            </w:r>
          </w:p>
        </w:tc>
        <w:tc>
          <w:tcPr>
            <w:tcW w:w="441" w:type="pct"/>
            <w:shd w:val="clear" w:color="auto" w:fill="auto"/>
            <w:vAlign w:val="center"/>
          </w:tcPr>
          <w:p w14:paraId="6C009BBC"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&lt;3</w:t>
            </w:r>
          </w:p>
        </w:tc>
        <w:tc>
          <w:tcPr>
            <w:tcW w:w="441" w:type="pct"/>
            <w:shd w:val="clear" w:color="auto" w:fill="auto"/>
            <w:vAlign w:val="center"/>
          </w:tcPr>
          <w:p w14:paraId="6E637295"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&lt;5</w:t>
            </w:r>
          </w:p>
        </w:tc>
        <w:tc>
          <w:tcPr>
            <w:tcW w:w="442" w:type="pct"/>
            <w:shd w:val="clear" w:color="auto" w:fill="auto"/>
            <w:vAlign w:val="center"/>
          </w:tcPr>
          <w:p w14:paraId="782F9E8F"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&lt;8</w:t>
            </w:r>
          </w:p>
        </w:tc>
        <w:tc>
          <w:tcPr>
            <w:tcW w:w="1660" w:type="pct"/>
            <w:shd w:val="clear" w:color="auto" w:fill="auto"/>
            <w:vAlign w:val="center"/>
          </w:tcPr>
          <w:p w14:paraId="55E2CB75"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按照GB/T 17431.2中规定的吸水率试验方法执行</w:t>
            </w:r>
          </w:p>
        </w:tc>
      </w:tr>
      <w:tr w:rsidR="00436DCC" w:rsidRPr="00436DCC" w14:paraId="21062B24" w14:textId="77777777" w:rsidTr="00992E0C">
        <w:tc>
          <w:tcPr>
            <w:tcW w:w="369" w:type="pct"/>
            <w:shd w:val="clear" w:color="auto" w:fill="auto"/>
            <w:vAlign w:val="center"/>
          </w:tcPr>
          <w:p w14:paraId="4FC1CF0C"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2</w:t>
            </w:r>
          </w:p>
        </w:tc>
        <w:tc>
          <w:tcPr>
            <w:tcW w:w="1646" w:type="pct"/>
            <w:shd w:val="clear" w:color="auto" w:fill="auto"/>
            <w:vAlign w:val="center"/>
          </w:tcPr>
          <w:p w14:paraId="5930EAE1" w14:textId="586C17D6"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JGJ/T 240</w:t>
            </w:r>
            <w:r w:rsidR="00734395">
              <w:rPr>
                <w:rFonts w:ascii="仿宋_GB2312" w:eastAsia="仿宋_GB2312" w:hint="eastAsia"/>
                <w:szCs w:val="21"/>
              </w:rPr>
              <w:t>—</w:t>
            </w:r>
            <w:r w:rsidRPr="00436DCC">
              <w:rPr>
                <w:rFonts w:ascii="仿宋_GB2312" w:eastAsia="仿宋_GB2312" w:hint="eastAsia"/>
                <w:szCs w:val="21"/>
              </w:rPr>
              <w:t>2011《再生骨料应用技术规程》</w:t>
            </w:r>
          </w:p>
        </w:tc>
        <w:tc>
          <w:tcPr>
            <w:tcW w:w="441" w:type="pct"/>
            <w:shd w:val="clear" w:color="auto" w:fill="auto"/>
            <w:vAlign w:val="center"/>
          </w:tcPr>
          <w:p w14:paraId="44AFACAE"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&lt;3</w:t>
            </w:r>
          </w:p>
        </w:tc>
        <w:tc>
          <w:tcPr>
            <w:tcW w:w="441" w:type="pct"/>
            <w:shd w:val="clear" w:color="auto" w:fill="auto"/>
            <w:vAlign w:val="center"/>
          </w:tcPr>
          <w:p w14:paraId="22805B1E"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&lt;5</w:t>
            </w:r>
          </w:p>
        </w:tc>
        <w:tc>
          <w:tcPr>
            <w:tcW w:w="442" w:type="pct"/>
            <w:shd w:val="clear" w:color="auto" w:fill="auto"/>
            <w:vAlign w:val="center"/>
          </w:tcPr>
          <w:p w14:paraId="31344173"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&lt;8</w:t>
            </w:r>
          </w:p>
        </w:tc>
        <w:tc>
          <w:tcPr>
            <w:tcW w:w="1660" w:type="pct"/>
            <w:shd w:val="clear" w:color="auto" w:fill="auto"/>
            <w:vAlign w:val="center"/>
          </w:tcPr>
          <w:p w14:paraId="3CBFB16B"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按照GB/T 17431.2中规定的吸水率试验方法执行</w:t>
            </w:r>
          </w:p>
        </w:tc>
      </w:tr>
    </w:tbl>
    <w:p w14:paraId="760F4195" w14:textId="2EF3D008" w:rsidR="00436DCC" w:rsidRDefault="00436DCC" w:rsidP="00087909">
      <w:pPr>
        <w:spacing w:line="600" w:lineRule="auto"/>
        <w:ind w:firstLineChars="200" w:firstLine="640"/>
      </w:pPr>
      <w:r>
        <w:rPr>
          <w:rFonts w:hint="eastAsia"/>
        </w:rPr>
        <w:t>由上表可看出，国内标准再生集料吸水率试验方法基本按照</w:t>
      </w:r>
      <w:r>
        <w:rPr>
          <w:rFonts w:hint="eastAsia"/>
        </w:rPr>
        <w:t>GB/T 17431.2</w:t>
      </w:r>
      <w:r>
        <w:rPr>
          <w:rFonts w:hint="eastAsia"/>
        </w:rPr>
        <w:t>《轻集料及其试验方法</w:t>
      </w:r>
      <w:r>
        <w:rPr>
          <w:rFonts w:hint="eastAsia"/>
        </w:rPr>
        <w:t xml:space="preserve"> </w:t>
      </w:r>
      <w:r>
        <w:rPr>
          <w:rFonts w:hint="eastAsia"/>
        </w:rPr>
        <w:t>第</w:t>
      </w:r>
      <w:r>
        <w:rPr>
          <w:rFonts w:hint="eastAsia"/>
        </w:rPr>
        <w:t>2</w:t>
      </w:r>
      <w:r>
        <w:rPr>
          <w:rFonts w:hint="eastAsia"/>
        </w:rPr>
        <w:t>部分</w:t>
      </w:r>
      <w:r>
        <w:rPr>
          <w:rFonts w:hint="eastAsia"/>
        </w:rPr>
        <w:t xml:space="preserve"> </w:t>
      </w:r>
      <w:r>
        <w:rPr>
          <w:rFonts w:hint="eastAsia"/>
        </w:rPr>
        <w:t>试验方法》执行。文献调研及试验验证再生集料吸水率试验结果如表</w:t>
      </w:r>
      <w:r>
        <w:rPr>
          <w:rFonts w:hint="eastAsia"/>
        </w:rPr>
        <w:t>7</w:t>
      </w:r>
      <w:r>
        <w:rPr>
          <w:rFonts w:hint="eastAsia"/>
        </w:rPr>
        <w:t>所示。</w:t>
      </w:r>
    </w:p>
    <w:p w14:paraId="6B43DADB" w14:textId="45B26AF1"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7 </w:t>
      </w:r>
      <w:r w:rsidRPr="00436DCC">
        <w:rPr>
          <w:rFonts w:hint="eastAsia"/>
          <w:b/>
          <w:bCs/>
          <w:sz w:val="28"/>
          <w:szCs w:val="21"/>
        </w:rPr>
        <w:t>再生粗集料吸水率文献调研及试验验证数据</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028"/>
        <w:gridCol w:w="1538"/>
        <w:gridCol w:w="1841"/>
        <w:gridCol w:w="1078"/>
        <w:gridCol w:w="1609"/>
        <w:gridCol w:w="1716"/>
      </w:tblGrid>
      <w:tr w:rsidR="00436DCC" w:rsidRPr="00436DCC" w14:paraId="62C1C226" w14:textId="77777777" w:rsidTr="00992E0C">
        <w:trPr>
          <w:trHeight w:val="280"/>
          <w:tblHeader/>
          <w:jc w:val="center"/>
        </w:trPr>
        <w:tc>
          <w:tcPr>
            <w:tcW w:w="583" w:type="pct"/>
            <w:shd w:val="clear" w:color="auto" w:fill="auto"/>
            <w:noWrap/>
            <w:vAlign w:val="center"/>
          </w:tcPr>
          <w:p w14:paraId="0A70FE5B"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873" w:type="pct"/>
            <w:shd w:val="clear" w:color="auto" w:fill="auto"/>
            <w:noWrap/>
            <w:vAlign w:val="center"/>
          </w:tcPr>
          <w:p w14:paraId="2BDAAF6B"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吸水率（%）</w:t>
            </w:r>
          </w:p>
        </w:tc>
        <w:tc>
          <w:tcPr>
            <w:tcW w:w="1045" w:type="pct"/>
            <w:shd w:val="clear" w:color="auto" w:fill="auto"/>
            <w:noWrap/>
            <w:vAlign w:val="center"/>
          </w:tcPr>
          <w:p w14:paraId="7F8864D9"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备注</w:t>
            </w:r>
          </w:p>
        </w:tc>
        <w:tc>
          <w:tcPr>
            <w:tcW w:w="612" w:type="pct"/>
            <w:shd w:val="clear" w:color="auto" w:fill="auto"/>
            <w:noWrap/>
            <w:vAlign w:val="center"/>
          </w:tcPr>
          <w:p w14:paraId="2E91D5E4"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序号</w:t>
            </w:r>
          </w:p>
        </w:tc>
        <w:tc>
          <w:tcPr>
            <w:tcW w:w="913" w:type="pct"/>
            <w:shd w:val="clear" w:color="auto" w:fill="auto"/>
            <w:noWrap/>
            <w:vAlign w:val="center"/>
          </w:tcPr>
          <w:p w14:paraId="2BC74573"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吸水率（%）</w:t>
            </w:r>
          </w:p>
        </w:tc>
        <w:tc>
          <w:tcPr>
            <w:tcW w:w="975" w:type="pct"/>
            <w:shd w:val="clear" w:color="auto" w:fill="auto"/>
            <w:noWrap/>
            <w:vAlign w:val="center"/>
          </w:tcPr>
          <w:p w14:paraId="16C01A68" w14:textId="77777777" w:rsidR="00436DCC" w:rsidRPr="00436DCC" w:rsidRDefault="00436DCC" w:rsidP="00992E0C">
            <w:pPr>
              <w:widowControl/>
              <w:spacing w:line="360" w:lineRule="auto"/>
              <w:jc w:val="center"/>
              <w:rPr>
                <w:rFonts w:ascii="仿宋_GB2312" w:hAnsi="宋体" w:cs="宋体" w:hint="eastAsia"/>
                <w:b/>
                <w:bCs/>
                <w:color w:val="000000"/>
                <w:kern w:val="0"/>
                <w:sz w:val="21"/>
                <w:szCs w:val="21"/>
              </w:rPr>
            </w:pPr>
            <w:r w:rsidRPr="00436DCC">
              <w:rPr>
                <w:rFonts w:ascii="仿宋_GB2312" w:hAnsi="宋体" w:cs="宋体" w:hint="eastAsia"/>
                <w:b/>
                <w:bCs/>
                <w:color w:val="000000"/>
                <w:kern w:val="0"/>
                <w:sz w:val="21"/>
                <w:szCs w:val="21"/>
              </w:rPr>
              <w:t>备注</w:t>
            </w:r>
          </w:p>
        </w:tc>
      </w:tr>
      <w:tr w:rsidR="00436DCC" w:rsidRPr="00436DCC" w14:paraId="69400CBE" w14:textId="77777777" w:rsidTr="00992E0C">
        <w:trPr>
          <w:trHeight w:val="280"/>
          <w:jc w:val="center"/>
        </w:trPr>
        <w:tc>
          <w:tcPr>
            <w:tcW w:w="583" w:type="pct"/>
            <w:shd w:val="clear" w:color="auto" w:fill="auto"/>
            <w:noWrap/>
            <w:vAlign w:val="center"/>
          </w:tcPr>
          <w:p w14:paraId="3E4218C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w:t>
            </w:r>
          </w:p>
        </w:tc>
        <w:tc>
          <w:tcPr>
            <w:tcW w:w="873" w:type="pct"/>
            <w:shd w:val="clear" w:color="auto" w:fill="auto"/>
            <w:noWrap/>
            <w:vAlign w:val="center"/>
          </w:tcPr>
          <w:p w14:paraId="08BC5BA4"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4.7</w:t>
            </w:r>
          </w:p>
        </w:tc>
        <w:tc>
          <w:tcPr>
            <w:tcW w:w="1045" w:type="pct"/>
            <w:shd w:val="clear" w:color="auto" w:fill="auto"/>
            <w:noWrap/>
            <w:vAlign w:val="center"/>
          </w:tcPr>
          <w:p w14:paraId="3D14468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4DE32387"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21</w:t>
            </w:r>
          </w:p>
        </w:tc>
        <w:tc>
          <w:tcPr>
            <w:tcW w:w="913" w:type="pct"/>
            <w:shd w:val="clear" w:color="auto" w:fill="auto"/>
            <w:noWrap/>
            <w:vAlign w:val="center"/>
          </w:tcPr>
          <w:p w14:paraId="1DD6D480"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3.1</w:t>
            </w:r>
          </w:p>
        </w:tc>
        <w:tc>
          <w:tcPr>
            <w:tcW w:w="975" w:type="pct"/>
            <w:shd w:val="clear" w:color="auto" w:fill="auto"/>
            <w:noWrap/>
            <w:vAlign w:val="center"/>
          </w:tcPr>
          <w:p w14:paraId="55A2FFE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17D057DC" w14:textId="77777777" w:rsidTr="00992E0C">
        <w:trPr>
          <w:trHeight w:val="280"/>
          <w:jc w:val="center"/>
        </w:trPr>
        <w:tc>
          <w:tcPr>
            <w:tcW w:w="583" w:type="pct"/>
            <w:vAlign w:val="center"/>
          </w:tcPr>
          <w:p w14:paraId="5935CE5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w:t>
            </w:r>
          </w:p>
        </w:tc>
        <w:tc>
          <w:tcPr>
            <w:tcW w:w="873" w:type="pct"/>
            <w:shd w:val="clear" w:color="auto" w:fill="auto"/>
            <w:noWrap/>
            <w:vAlign w:val="center"/>
          </w:tcPr>
          <w:p w14:paraId="00396FA5"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3.7</w:t>
            </w:r>
          </w:p>
        </w:tc>
        <w:tc>
          <w:tcPr>
            <w:tcW w:w="1045" w:type="pct"/>
            <w:shd w:val="clear" w:color="auto" w:fill="auto"/>
            <w:noWrap/>
            <w:vAlign w:val="center"/>
          </w:tcPr>
          <w:p w14:paraId="367CBB79"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6A30E31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22</w:t>
            </w:r>
          </w:p>
        </w:tc>
        <w:tc>
          <w:tcPr>
            <w:tcW w:w="913" w:type="pct"/>
            <w:shd w:val="clear" w:color="auto" w:fill="auto"/>
            <w:noWrap/>
            <w:vAlign w:val="center"/>
          </w:tcPr>
          <w:p w14:paraId="7084617C"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4.1</w:t>
            </w:r>
          </w:p>
        </w:tc>
        <w:tc>
          <w:tcPr>
            <w:tcW w:w="975" w:type="pct"/>
            <w:shd w:val="clear" w:color="auto" w:fill="auto"/>
            <w:noWrap/>
            <w:vAlign w:val="center"/>
          </w:tcPr>
          <w:p w14:paraId="219CCF7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4C032200" w14:textId="77777777" w:rsidTr="00992E0C">
        <w:trPr>
          <w:trHeight w:val="280"/>
          <w:jc w:val="center"/>
        </w:trPr>
        <w:tc>
          <w:tcPr>
            <w:tcW w:w="583" w:type="pct"/>
            <w:vAlign w:val="center"/>
          </w:tcPr>
          <w:p w14:paraId="2EC752E9"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w:t>
            </w:r>
          </w:p>
        </w:tc>
        <w:tc>
          <w:tcPr>
            <w:tcW w:w="873" w:type="pct"/>
            <w:shd w:val="clear" w:color="auto" w:fill="auto"/>
            <w:noWrap/>
            <w:vAlign w:val="center"/>
          </w:tcPr>
          <w:p w14:paraId="2FC49321"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9.1</w:t>
            </w:r>
          </w:p>
        </w:tc>
        <w:tc>
          <w:tcPr>
            <w:tcW w:w="1045" w:type="pct"/>
            <w:shd w:val="clear" w:color="auto" w:fill="auto"/>
            <w:noWrap/>
            <w:vAlign w:val="center"/>
          </w:tcPr>
          <w:p w14:paraId="234D34B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63EB9D7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23</w:t>
            </w:r>
          </w:p>
        </w:tc>
        <w:tc>
          <w:tcPr>
            <w:tcW w:w="913" w:type="pct"/>
            <w:shd w:val="clear" w:color="auto" w:fill="auto"/>
            <w:noWrap/>
            <w:vAlign w:val="center"/>
          </w:tcPr>
          <w:p w14:paraId="6104509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4.9</w:t>
            </w:r>
          </w:p>
        </w:tc>
        <w:tc>
          <w:tcPr>
            <w:tcW w:w="975" w:type="pct"/>
            <w:shd w:val="clear" w:color="auto" w:fill="auto"/>
            <w:noWrap/>
            <w:vAlign w:val="center"/>
          </w:tcPr>
          <w:p w14:paraId="7D94AEC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6249B8CB" w14:textId="77777777" w:rsidTr="00992E0C">
        <w:trPr>
          <w:trHeight w:val="280"/>
          <w:jc w:val="center"/>
        </w:trPr>
        <w:tc>
          <w:tcPr>
            <w:tcW w:w="583" w:type="pct"/>
            <w:vAlign w:val="center"/>
          </w:tcPr>
          <w:p w14:paraId="2F3C3BE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4</w:t>
            </w:r>
          </w:p>
        </w:tc>
        <w:tc>
          <w:tcPr>
            <w:tcW w:w="873" w:type="pct"/>
            <w:shd w:val="clear" w:color="auto" w:fill="auto"/>
            <w:noWrap/>
            <w:vAlign w:val="center"/>
          </w:tcPr>
          <w:p w14:paraId="34D402D0"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6.2</w:t>
            </w:r>
          </w:p>
        </w:tc>
        <w:tc>
          <w:tcPr>
            <w:tcW w:w="1045" w:type="pct"/>
            <w:shd w:val="clear" w:color="auto" w:fill="auto"/>
            <w:noWrap/>
            <w:vAlign w:val="center"/>
          </w:tcPr>
          <w:p w14:paraId="447CA7E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7D410CB2"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24</w:t>
            </w:r>
          </w:p>
        </w:tc>
        <w:tc>
          <w:tcPr>
            <w:tcW w:w="913" w:type="pct"/>
            <w:shd w:val="clear" w:color="auto" w:fill="auto"/>
            <w:noWrap/>
            <w:vAlign w:val="center"/>
          </w:tcPr>
          <w:p w14:paraId="4390FE14"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5.1</w:t>
            </w:r>
          </w:p>
        </w:tc>
        <w:tc>
          <w:tcPr>
            <w:tcW w:w="975" w:type="pct"/>
            <w:shd w:val="clear" w:color="auto" w:fill="auto"/>
            <w:noWrap/>
            <w:vAlign w:val="center"/>
          </w:tcPr>
          <w:p w14:paraId="2C70110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2BF75A6A" w14:textId="77777777" w:rsidTr="00992E0C">
        <w:trPr>
          <w:trHeight w:val="280"/>
          <w:jc w:val="center"/>
        </w:trPr>
        <w:tc>
          <w:tcPr>
            <w:tcW w:w="583" w:type="pct"/>
            <w:vAlign w:val="center"/>
          </w:tcPr>
          <w:p w14:paraId="414324A1"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5</w:t>
            </w:r>
          </w:p>
        </w:tc>
        <w:tc>
          <w:tcPr>
            <w:tcW w:w="873" w:type="pct"/>
            <w:shd w:val="clear" w:color="auto" w:fill="auto"/>
            <w:noWrap/>
            <w:vAlign w:val="center"/>
          </w:tcPr>
          <w:p w14:paraId="47E10902"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9.2</w:t>
            </w:r>
          </w:p>
        </w:tc>
        <w:tc>
          <w:tcPr>
            <w:tcW w:w="1045" w:type="pct"/>
            <w:shd w:val="clear" w:color="auto" w:fill="auto"/>
            <w:noWrap/>
            <w:vAlign w:val="center"/>
          </w:tcPr>
          <w:p w14:paraId="1F23675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2C417297"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25</w:t>
            </w:r>
          </w:p>
        </w:tc>
        <w:tc>
          <w:tcPr>
            <w:tcW w:w="913" w:type="pct"/>
            <w:shd w:val="clear" w:color="auto" w:fill="auto"/>
            <w:noWrap/>
            <w:vAlign w:val="center"/>
          </w:tcPr>
          <w:p w14:paraId="65D5E4D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6.4</w:t>
            </w:r>
          </w:p>
        </w:tc>
        <w:tc>
          <w:tcPr>
            <w:tcW w:w="975" w:type="pct"/>
            <w:shd w:val="clear" w:color="auto" w:fill="auto"/>
            <w:noWrap/>
            <w:vAlign w:val="center"/>
          </w:tcPr>
          <w:p w14:paraId="59B91213"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187CB26F" w14:textId="77777777" w:rsidTr="00992E0C">
        <w:trPr>
          <w:trHeight w:val="280"/>
          <w:jc w:val="center"/>
        </w:trPr>
        <w:tc>
          <w:tcPr>
            <w:tcW w:w="583" w:type="pct"/>
            <w:vAlign w:val="center"/>
          </w:tcPr>
          <w:p w14:paraId="4B54637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6</w:t>
            </w:r>
          </w:p>
        </w:tc>
        <w:tc>
          <w:tcPr>
            <w:tcW w:w="873" w:type="pct"/>
            <w:shd w:val="clear" w:color="auto" w:fill="auto"/>
            <w:noWrap/>
            <w:vAlign w:val="center"/>
          </w:tcPr>
          <w:p w14:paraId="7F7950C1"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3.4</w:t>
            </w:r>
          </w:p>
        </w:tc>
        <w:tc>
          <w:tcPr>
            <w:tcW w:w="1045" w:type="pct"/>
            <w:shd w:val="clear" w:color="auto" w:fill="auto"/>
            <w:noWrap/>
            <w:vAlign w:val="center"/>
          </w:tcPr>
          <w:p w14:paraId="6C1BEB9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062A7DF1"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26</w:t>
            </w:r>
          </w:p>
        </w:tc>
        <w:tc>
          <w:tcPr>
            <w:tcW w:w="913" w:type="pct"/>
            <w:shd w:val="clear" w:color="auto" w:fill="auto"/>
            <w:noWrap/>
            <w:vAlign w:val="center"/>
          </w:tcPr>
          <w:p w14:paraId="272E37EE"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6.8</w:t>
            </w:r>
          </w:p>
        </w:tc>
        <w:tc>
          <w:tcPr>
            <w:tcW w:w="975" w:type="pct"/>
            <w:shd w:val="clear" w:color="auto" w:fill="auto"/>
            <w:noWrap/>
            <w:vAlign w:val="center"/>
          </w:tcPr>
          <w:p w14:paraId="332473D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5D2BA308" w14:textId="77777777" w:rsidTr="00992E0C">
        <w:trPr>
          <w:trHeight w:val="280"/>
          <w:jc w:val="center"/>
        </w:trPr>
        <w:tc>
          <w:tcPr>
            <w:tcW w:w="583" w:type="pct"/>
            <w:vAlign w:val="center"/>
          </w:tcPr>
          <w:p w14:paraId="02D6101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7</w:t>
            </w:r>
          </w:p>
        </w:tc>
        <w:tc>
          <w:tcPr>
            <w:tcW w:w="873" w:type="pct"/>
            <w:shd w:val="clear" w:color="auto" w:fill="auto"/>
            <w:noWrap/>
            <w:vAlign w:val="center"/>
          </w:tcPr>
          <w:p w14:paraId="6932F114"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3.6</w:t>
            </w:r>
          </w:p>
        </w:tc>
        <w:tc>
          <w:tcPr>
            <w:tcW w:w="1045" w:type="pct"/>
            <w:shd w:val="clear" w:color="auto" w:fill="auto"/>
            <w:noWrap/>
            <w:vAlign w:val="center"/>
          </w:tcPr>
          <w:p w14:paraId="6257801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51DA759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27</w:t>
            </w:r>
          </w:p>
        </w:tc>
        <w:tc>
          <w:tcPr>
            <w:tcW w:w="913" w:type="pct"/>
            <w:shd w:val="clear" w:color="auto" w:fill="auto"/>
            <w:noWrap/>
            <w:vAlign w:val="center"/>
          </w:tcPr>
          <w:p w14:paraId="44DEA76E"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7.5</w:t>
            </w:r>
          </w:p>
        </w:tc>
        <w:tc>
          <w:tcPr>
            <w:tcW w:w="975" w:type="pct"/>
            <w:shd w:val="clear" w:color="auto" w:fill="auto"/>
            <w:noWrap/>
            <w:vAlign w:val="center"/>
          </w:tcPr>
          <w:p w14:paraId="2CCA04E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05D761C1" w14:textId="77777777" w:rsidTr="00992E0C">
        <w:trPr>
          <w:trHeight w:val="280"/>
          <w:jc w:val="center"/>
        </w:trPr>
        <w:tc>
          <w:tcPr>
            <w:tcW w:w="583" w:type="pct"/>
            <w:vAlign w:val="center"/>
          </w:tcPr>
          <w:p w14:paraId="6E1A46D1"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8</w:t>
            </w:r>
          </w:p>
        </w:tc>
        <w:tc>
          <w:tcPr>
            <w:tcW w:w="873" w:type="pct"/>
            <w:shd w:val="clear" w:color="auto" w:fill="auto"/>
            <w:noWrap/>
            <w:vAlign w:val="center"/>
          </w:tcPr>
          <w:p w14:paraId="011BA2C3"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9.2</w:t>
            </w:r>
          </w:p>
        </w:tc>
        <w:tc>
          <w:tcPr>
            <w:tcW w:w="1045" w:type="pct"/>
            <w:shd w:val="clear" w:color="auto" w:fill="auto"/>
            <w:noWrap/>
            <w:vAlign w:val="center"/>
          </w:tcPr>
          <w:p w14:paraId="1C3FB66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53467E8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28</w:t>
            </w:r>
          </w:p>
        </w:tc>
        <w:tc>
          <w:tcPr>
            <w:tcW w:w="913" w:type="pct"/>
            <w:shd w:val="clear" w:color="auto" w:fill="auto"/>
            <w:noWrap/>
            <w:vAlign w:val="center"/>
          </w:tcPr>
          <w:p w14:paraId="52706A27"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8.2</w:t>
            </w:r>
          </w:p>
        </w:tc>
        <w:tc>
          <w:tcPr>
            <w:tcW w:w="975" w:type="pct"/>
            <w:shd w:val="clear" w:color="auto" w:fill="auto"/>
            <w:noWrap/>
            <w:vAlign w:val="center"/>
          </w:tcPr>
          <w:p w14:paraId="3DA53462"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6354A6BF" w14:textId="77777777" w:rsidTr="00992E0C">
        <w:trPr>
          <w:trHeight w:val="280"/>
          <w:jc w:val="center"/>
        </w:trPr>
        <w:tc>
          <w:tcPr>
            <w:tcW w:w="583" w:type="pct"/>
            <w:vAlign w:val="center"/>
          </w:tcPr>
          <w:p w14:paraId="32CDEDE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9</w:t>
            </w:r>
          </w:p>
        </w:tc>
        <w:tc>
          <w:tcPr>
            <w:tcW w:w="873" w:type="pct"/>
            <w:shd w:val="clear" w:color="auto" w:fill="auto"/>
            <w:noWrap/>
            <w:vAlign w:val="center"/>
          </w:tcPr>
          <w:p w14:paraId="212C60A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5.6</w:t>
            </w:r>
          </w:p>
        </w:tc>
        <w:tc>
          <w:tcPr>
            <w:tcW w:w="1045" w:type="pct"/>
            <w:shd w:val="clear" w:color="auto" w:fill="auto"/>
            <w:noWrap/>
            <w:vAlign w:val="center"/>
          </w:tcPr>
          <w:p w14:paraId="3E84C72D"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06D9E16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29</w:t>
            </w:r>
          </w:p>
        </w:tc>
        <w:tc>
          <w:tcPr>
            <w:tcW w:w="913" w:type="pct"/>
            <w:shd w:val="clear" w:color="auto" w:fill="auto"/>
            <w:noWrap/>
            <w:vAlign w:val="center"/>
          </w:tcPr>
          <w:p w14:paraId="6FA87D36"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2.6</w:t>
            </w:r>
          </w:p>
        </w:tc>
        <w:tc>
          <w:tcPr>
            <w:tcW w:w="975" w:type="pct"/>
            <w:shd w:val="clear" w:color="auto" w:fill="auto"/>
            <w:noWrap/>
            <w:vAlign w:val="center"/>
          </w:tcPr>
          <w:p w14:paraId="2DD8703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5805BE72" w14:textId="77777777" w:rsidTr="00992E0C">
        <w:trPr>
          <w:trHeight w:val="280"/>
          <w:jc w:val="center"/>
        </w:trPr>
        <w:tc>
          <w:tcPr>
            <w:tcW w:w="583" w:type="pct"/>
            <w:vAlign w:val="center"/>
          </w:tcPr>
          <w:p w14:paraId="418DC7E6"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10</w:t>
            </w:r>
          </w:p>
        </w:tc>
        <w:tc>
          <w:tcPr>
            <w:tcW w:w="873" w:type="pct"/>
            <w:shd w:val="clear" w:color="auto" w:fill="auto"/>
            <w:noWrap/>
            <w:vAlign w:val="center"/>
          </w:tcPr>
          <w:p w14:paraId="773AAC93"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4.4</w:t>
            </w:r>
          </w:p>
        </w:tc>
        <w:tc>
          <w:tcPr>
            <w:tcW w:w="1045" w:type="pct"/>
            <w:shd w:val="clear" w:color="auto" w:fill="auto"/>
            <w:noWrap/>
            <w:vAlign w:val="center"/>
          </w:tcPr>
          <w:p w14:paraId="20FB846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6C1441B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30</w:t>
            </w:r>
          </w:p>
        </w:tc>
        <w:tc>
          <w:tcPr>
            <w:tcW w:w="913" w:type="pct"/>
            <w:shd w:val="clear" w:color="auto" w:fill="auto"/>
            <w:noWrap/>
            <w:vAlign w:val="center"/>
          </w:tcPr>
          <w:p w14:paraId="60299D1C"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3.1</w:t>
            </w:r>
          </w:p>
        </w:tc>
        <w:tc>
          <w:tcPr>
            <w:tcW w:w="975" w:type="pct"/>
            <w:shd w:val="clear" w:color="auto" w:fill="auto"/>
            <w:noWrap/>
            <w:vAlign w:val="center"/>
          </w:tcPr>
          <w:p w14:paraId="377D2BC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76CB65D9" w14:textId="77777777" w:rsidTr="00992E0C">
        <w:trPr>
          <w:trHeight w:val="280"/>
          <w:jc w:val="center"/>
        </w:trPr>
        <w:tc>
          <w:tcPr>
            <w:tcW w:w="583" w:type="pct"/>
            <w:vAlign w:val="center"/>
          </w:tcPr>
          <w:p w14:paraId="6F6801FD"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lastRenderedPageBreak/>
              <w:t>11</w:t>
            </w:r>
          </w:p>
        </w:tc>
        <w:tc>
          <w:tcPr>
            <w:tcW w:w="873" w:type="pct"/>
            <w:shd w:val="clear" w:color="auto" w:fill="auto"/>
            <w:noWrap/>
            <w:vAlign w:val="center"/>
          </w:tcPr>
          <w:p w14:paraId="04213A4E"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4.1</w:t>
            </w:r>
          </w:p>
        </w:tc>
        <w:tc>
          <w:tcPr>
            <w:tcW w:w="1045" w:type="pct"/>
            <w:shd w:val="clear" w:color="auto" w:fill="auto"/>
            <w:noWrap/>
            <w:vAlign w:val="center"/>
          </w:tcPr>
          <w:p w14:paraId="09C66B53"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1C101058"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31</w:t>
            </w:r>
          </w:p>
        </w:tc>
        <w:tc>
          <w:tcPr>
            <w:tcW w:w="913" w:type="pct"/>
            <w:shd w:val="clear" w:color="auto" w:fill="auto"/>
            <w:noWrap/>
            <w:vAlign w:val="center"/>
          </w:tcPr>
          <w:p w14:paraId="2F4FB47F"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3.7</w:t>
            </w:r>
          </w:p>
        </w:tc>
        <w:tc>
          <w:tcPr>
            <w:tcW w:w="975" w:type="pct"/>
            <w:shd w:val="clear" w:color="auto" w:fill="auto"/>
            <w:noWrap/>
            <w:vAlign w:val="center"/>
          </w:tcPr>
          <w:p w14:paraId="1FCC2C47"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556D2F2D" w14:textId="77777777" w:rsidTr="00992E0C">
        <w:trPr>
          <w:trHeight w:val="280"/>
          <w:jc w:val="center"/>
        </w:trPr>
        <w:tc>
          <w:tcPr>
            <w:tcW w:w="583" w:type="pct"/>
            <w:vAlign w:val="center"/>
          </w:tcPr>
          <w:p w14:paraId="740F2FA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12</w:t>
            </w:r>
          </w:p>
        </w:tc>
        <w:tc>
          <w:tcPr>
            <w:tcW w:w="873" w:type="pct"/>
            <w:shd w:val="clear" w:color="auto" w:fill="auto"/>
            <w:noWrap/>
            <w:vAlign w:val="center"/>
          </w:tcPr>
          <w:p w14:paraId="05A47416"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4.8</w:t>
            </w:r>
          </w:p>
        </w:tc>
        <w:tc>
          <w:tcPr>
            <w:tcW w:w="1045" w:type="pct"/>
            <w:shd w:val="clear" w:color="auto" w:fill="auto"/>
            <w:noWrap/>
            <w:vAlign w:val="center"/>
          </w:tcPr>
          <w:p w14:paraId="1106360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36546432"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32</w:t>
            </w:r>
          </w:p>
        </w:tc>
        <w:tc>
          <w:tcPr>
            <w:tcW w:w="913" w:type="pct"/>
            <w:shd w:val="clear" w:color="auto" w:fill="auto"/>
            <w:noWrap/>
            <w:vAlign w:val="center"/>
          </w:tcPr>
          <w:p w14:paraId="5E9492FA"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4.7</w:t>
            </w:r>
          </w:p>
        </w:tc>
        <w:tc>
          <w:tcPr>
            <w:tcW w:w="975" w:type="pct"/>
            <w:shd w:val="clear" w:color="auto" w:fill="auto"/>
            <w:noWrap/>
            <w:vAlign w:val="center"/>
          </w:tcPr>
          <w:p w14:paraId="04D75F3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77DD2260" w14:textId="77777777" w:rsidTr="00992E0C">
        <w:trPr>
          <w:trHeight w:val="280"/>
          <w:jc w:val="center"/>
        </w:trPr>
        <w:tc>
          <w:tcPr>
            <w:tcW w:w="583" w:type="pct"/>
            <w:vAlign w:val="center"/>
          </w:tcPr>
          <w:p w14:paraId="58B7BBE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13</w:t>
            </w:r>
          </w:p>
        </w:tc>
        <w:tc>
          <w:tcPr>
            <w:tcW w:w="873" w:type="pct"/>
            <w:shd w:val="clear" w:color="auto" w:fill="auto"/>
            <w:noWrap/>
            <w:vAlign w:val="center"/>
          </w:tcPr>
          <w:p w14:paraId="1BB02546"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4.7</w:t>
            </w:r>
          </w:p>
        </w:tc>
        <w:tc>
          <w:tcPr>
            <w:tcW w:w="1045" w:type="pct"/>
            <w:shd w:val="clear" w:color="auto" w:fill="auto"/>
            <w:noWrap/>
            <w:vAlign w:val="center"/>
          </w:tcPr>
          <w:p w14:paraId="4F92A32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478AF0C1"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33</w:t>
            </w:r>
          </w:p>
        </w:tc>
        <w:tc>
          <w:tcPr>
            <w:tcW w:w="913" w:type="pct"/>
            <w:shd w:val="clear" w:color="auto" w:fill="auto"/>
            <w:noWrap/>
            <w:vAlign w:val="center"/>
          </w:tcPr>
          <w:p w14:paraId="3842FC2C"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4.7</w:t>
            </w:r>
          </w:p>
        </w:tc>
        <w:tc>
          <w:tcPr>
            <w:tcW w:w="975" w:type="pct"/>
            <w:shd w:val="clear" w:color="auto" w:fill="auto"/>
            <w:noWrap/>
            <w:vAlign w:val="center"/>
          </w:tcPr>
          <w:p w14:paraId="7CD0F893"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349FB28D" w14:textId="77777777" w:rsidTr="00992E0C">
        <w:trPr>
          <w:trHeight w:val="280"/>
          <w:jc w:val="center"/>
        </w:trPr>
        <w:tc>
          <w:tcPr>
            <w:tcW w:w="583" w:type="pct"/>
            <w:vAlign w:val="center"/>
          </w:tcPr>
          <w:p w14:paraId="797CAA31"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14</w:t>
            </w:r>
          </w:p>
        </w:tc>
        <w:tc>
          <w:tcPr>
            <w:tcW w:w="873" w:type="pct"/>
            <w:shd w:val="clear" w:color="auto" w:fill="auto"/>
            <w:noWrap/>
            <w:vAlign w:val="center"/>
          </w:tcPr>
          <w:p w14:paraId="3E9A1A9A"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4.0</w:t>
            </w:r>
          </w:p>
        </w:tc>
        <w:tc>
          <w:tcPr>
            <w:tcW w:w="1045" w:type="pct"/>
            <w:shd w:val="clear" w:color="auto" w:fill="auto"/>
            <w:noWrap/>
            <w:vAlign w:val="center"/>
          </w:tcPr>
          <w:p w14:paraId="38FB691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1FFAE3A8"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34</w:t>
            </w:r>
          </w:p>
        </w:tc>
        <w:tc>
          <w:tcPr>
            <w:tcW w:w="913" w:type="pct"/>
            <w:shd w:val="clear" w:color="auto" w:fill="auto"/>
            <w:noWrap/>
            <w:vAlign w:val="center"/>
          </w:tcPr>
          <w:p w14:paraId="76FC7121"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5.0</w:t>
            </w:r>
          </w:p>
        </w:tc>
        <w:tc>
          <w:tcPr>
            <w:tcW w:w="975" w:type="pct"/>
            <w:shd w:val="clear" w:color="auto" w:fill="auto"/>
            <w:noWrap/>
            <w:vAlign w:val="center"/>
          </w:tcPr>
          <w:p w14:paraId="4D8CFBA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5FA4411C" w14:textId="77777777" w:rsidTr="00992E0C">
        <w:trPr>
          <w:trHeight w:val="280"/>
          <w:jc w:val="center"/>
        </w:trPr>
        <w:tc>
          <w:tcPr>
            <w:tcW w:w="583" w:type="pct"/>
            <w:vAlign w:val="center"/>
          </w:tcPr>
          <w:p w14:paraId="6D91A67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15</w:t>
            </w:r>
          </w:p>
        </w:tc>
        <w:tc>
          <w:tcPr>
            <w:tcW w:w="873" w:type="pct"/>
            <w:shd w:val="clear" w:color="auto" w:fill="auto"/>
            <w:noWrap/>
            <w:vAlign w:val="center"/>
          </w:tcPr>
          <w:p w14:paraId="07ACC60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2.5</w:t>
            </w:r>
          </w:p>
        </w:tc>
        <w:tc>
          <w:tcPr>
            <w:tcW w:w="1045" w:type="pct"/>
            <w:shd w:val="clear" w:color="auto" w:fill="auto"/>
            <w:noWrap/>
            <w:vAlign w:val="center"/>
          </w:tcPr>
          <w:p w14:paraId="0A35D27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4DD6C8A3"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35</w:t>
            </w:r>
          </w:p>
        </w:tc>
        <w:tc>
          <w:tcPr>
            <w:tcW w:w="913" w:type="pct"/>
            <w:shd w:val="clear" w:color="auto" w:fill="auto"/>
            <w:noWrap/>
            <w:vAlign w:val="center"/>
          </w:tcPr>
          <w:p w14:paraId="43DBE6A9"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6.2</w:t>
            </w:r>
          </w:p>
        </w:tc>
        <w:tc>
          <w:tcPr>
            <w:tcW w:w="975" w:type="pct"/>
            <w:shd w:val="clear" w:color="auto" w:fill="auto"/>
            <w:noWrap/>
            <w:vAlign w:val="center"/>
          </w:tcPr>
          <w:p w14:paraId="662CCC3E"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6462E944" w14:textId="77777777" w:rsidTr="00992E0C">
        <w:trPr>
          <w:trHeight w:val="280"/>
          <w:jc w:val="center"/>
        </w:trPr>
        <w:tc>
          <w:tcPr>
            <w:tcW w:w="583" w:type="pct"/>
            <w:vAlign w:val="center"/>
          </w:tcPr>
          <w:p w14:paraId="3B62C02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16</w:t>
            </w:r>
          </w:p>
        </w:tc>
        <w:tc>
          <w:tcPr>
            <w:tcW w:w="873" w:type="pct"/>
            <w:shd w:val="clear" w:color="auto" w:fill="auto"/>
            <w:noWrap/>
            <w:vAlign w:val="center"/>
          </w:tcPr>
          <w:p w14:paraId="5672E1CD"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4.2</w:t>
            </w:r>
          </w:p>
        </w:tc>
        <w:tc>
          <w:tcPr>
            <w:tcW w:w="1045" w:type="pct"/>
            <w:shd w:val="clear" w:color="auto" w:fill="auto"/>
            <w:noWrap/>
            <w:vAlign w:val="center"/>
          </w:tcPr>
          <w:p w14:paraId="104D4773"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7FBAAF4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36</w:t>
            </w:r>
          </w:p>
        </w:tc>
        <w:tc>
          <w:tcPr>
            <w:tcW w:w="913" w:type="pct"/>
            <w:shd w:val="clear" w:color="auto" w:fill="auto"/>
            <w:noWrap/>
            <w:vAlign w:val="center"/>
          </w:tcPr>
          <w:p w14:paraId="37E4742B"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6.8</w:t>
            </w:r>
          </w:p>
        </w:tc>
        <w:tc>
          <w:tcPr>
            <w:tcW w:w="975" w:type="pct"/>
            <w:shd w:val="clear" w:color="auto" w:fill="auto"/>
            <w:noWrap/>
            <w:vAlign w:val="center"/>
          </w:tcPr>
          <w:p w14:paraId="524962DF"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31549F9A" w14:textId="77777777" w:rsidTr="00992E0C">
        <w:trPr>
          <w:trHeight w:val="280"/>
          <w:jc w:val="center"/>
        </w:trPr>
        <w:tc>
          <w:tcPr>
            <w:tcW w:w="583" w:type="pct"/>
            <w:vAlign w:val="center"/>
          </w:tcPr>
          <w:p w14:paraId="419BB0E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17</w:t>
            </w:r>
          </w:p>
        </w:tc>
        <w:tc>
          <w:tcPr>
            <w:tcW w:w="873" w:type="pct"/>
            <w:shd w:val="clear" w:color="auto" w:fill="auto"/>
            <w:noWrap/>
            <w:vAlign w:val="center"/>
          </w:tcPr>
          <w:p w14:paraId="0CDDF6D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6.0</w:t>
            </w:r>
          </w:p>
        </w:tc>
        <w:tc>
          <w:tcPr>
            <w:tcW w:w="1045" w:type="pct"/>
            <w:shd w:val="clear" w:color="auto" w:fill="auto"/>
            <w:noWrap/>
            <w:vAlign w:val="center"/>
          </w:tcPr>
          <w:p w14:paraId="3A53720B"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2E4AE4F7"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37</w:t>
            </w:r>
          </w:p>
        </w:tc>
        <w:tc>
          <w:tcPr>
            <w:tcW w:w="913" w:type="pct"/>
            <w:shd w:val="clear" w:color="auto" w:fill="auto"/>
            <w:noWrap/>
            <w:vAlign w:val="center"/>
          </w:tcPr>
          <w:p w14:paraId="0A3EB0D3"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3.9</w:t>
            </w:r>
          </w:p>
        </w:tc>
        <w:tc>
          <w:tcPr>
            <w:tcW w:w="975" w:type="pct"/>
            <w:shd w:val="clear" w:color="auto" w:fill="auto"/>
            <w:noWrap/>
            <w:vAlign w:val="center"/>
          </w:tcPr>
          <w:p w14:paraId="22124102"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5259BC36" w14:textId="77777777" w:rsidTr="00992E0C">
        <w:trPr>
          <w:trHeight w:val="280"/>
          <w:jc w:val="center"/>
        </w:trPr>
        <w:tc>
          <w:tcPr>
            <w:tcW w:w="583" w:type="pct"/>
            <w:vAlign w:val="center"/>
          </w:tcPr>
          <w:p w14:paraId="167BA16D"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18</w:t>
            </w:r>
          </w:p>
        </w:tc>
        <w:tc>
          <w:tcPr>
            <w:tcW w:w="873" w:type="pct"/>
            <w:shd w:val="clear" w:color="auto" w:fill="auto"/>
            <w:noWrap/>
            <w:vAlign w:val="center"/>
          </w:tcPr>
          <w:p w14:paraId="1FEC9B35"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5.1</w:t>
            </w:r>
          </w:p>
        </w:tc>
        <w:tc>
          <w:tcPr>
            <w:tcW w:w="1045" w:type="pct"/>
            <w:shd w:val="clear" w:color="auto" w:fill="auto"/>
            <w:noWrap/>
            <w:vAlign w:val="center"/>
          </w:tcPr>
          <w:p w14:paraId="530AF41A"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66437DF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38</w:t>
            </w:r>
          </w:p>
        </w:tc>
        <w:tc>
          <w:tcPr>
            <w:tcW w:w="913" w:type="pct"/>
            <w:shd w:val="clear" w:color="auto" w:fill="auto"/>
            <w:noWrap/>
            <w:vAlign w:val="center"/>
          </w:tcPr>
          <w:p w14:paraId="46440B27"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4.6</w:t>
            </w:r>
          </w:p>
        </w:tc>
        <w:tc>
          <w:tcPr>
            <w:tcW w:w="975" w:type="pct"/>
            <w:shd w:val="clear" w:color="auto" w:fill="auto"/>
            <w:noWrap/>
            <w:vAlign w:val="center"/>
          </w:tcPr>
          <w:p w14:paraId="3B6CA744"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6B4514F6" w14:textId="77777777" w:rsidTr="00992E0C">
        <w:trPr>
          <w:trHeight w:val="280"/>
          <w:jc w:val="center"/>
        </w:trPr>
        <w:tc>
          <w:tcPr>
            <w:tcW w:w="583" w:type="pct"/>
            <w:vAlign w:val="center"/>
          </w:tcPr>
          <w:p w14:paraId="57963BA8"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19</w:t>
            </w:r>
          </w:p>
        </w:tc>
        <w:tc>
          <w:tcPr>
            <w:tcW w:w="873" w:type="pct"/>
            <w:shd w:val="clear" w:color="auto" w:fill="auto"/>
            <w:noWrap/>
            <w:vAlign w:val="center"/>
          </w:tcPr>
          <w:p w14:paraId="397B8648"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4.1</w:t>
            </w:r>
          </w:p>
        </w:tc>
        <w:tc>
          <w:tcPr>
            <w:tcW w:w="1045" w:type="pct"/>
            <w:shd w:val="clear" w:color="auto" w:fill="auto"/>
            <w:noWrap/>
            <w:vAlign w:val="center"/>
          </w:tcPr>
          <w:p w14:paraId="52DB415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4067520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39</w:t>
            </w:r>
          </w:p>
        </w:tc>
        <w:tc>
          <w:tcPr>
            <w:tcW w:w="913" w:type="pct"/>
            <w:shd w:val="clear" w:color="auto" w:fill="auto"/>
            <w:noWrap/>
            <w:vAlign w:val="center"/>
          </w:tcPr>
          <w:p w14:paraId="56C25D5C"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4.9</w:t>
            </w:r>
          </w:p>
        </w:tc>
        <w:tc>
          <w:tcPr>
            <w:tcW w:w="975" w:type="pct"/>
            <w:shd w:val="clear" w:color="auto" w:fill="auto"/>
            <w:noWrap/>
            <w:vAlign w:val="center"/>
          </w:tcPr>
          <w:p w14:paraId="79848090"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r w:rsidR="00436DCC" w:rsidRPr="00436DCC" w14:paraId="6580750B" w14:textId="77777777" w:rsidTr="00992E0C">
        <w:trPr>
          <w:trHeight w:val="280"/>
          <w:jc w:val="center"/>
        </w:trPr>
        <w:tc>
          <w:tcPr>
            <w:tcW w:w="583" w:type="pct"/>
            <w:vAlign w:val="center"/>
          </w:tcPr>
          <w:p w14:paraId="54421CEC"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20</w:t>
            </w:r>
          </w:p>
        </w:tc>
        <w:tc>
          <w:tcPr>
            <w:tcW w:w="873" w:type="pct"/>
            <w:shd w:val="clear" w:color="auto" w:fill="auto"/>
            <w:noWrap/>
            <w:vAlign w:val="center"/>
          </w:tcPr>
          <w:p w14:paraId="075C77CF"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5.5</w:t>
            </w:r>
          </w:p>
        </w:tc>
        <w:tc>
          <w:tcPr>
            <w:tcW w:w="1045" w:type="pct"/>
            <w:shd w:val="clear" w:color="auto" w:fill="auto"/>
            <w:noWrap/>
            <w:vAlign w:val="center"/>
          </w:tcPr>
          <w:p w14:paraId="016CED29"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文献调研</w:t>
            </w:r>
          </w:p>
        </w:tc>
        <w:tc>
          <w:tcPr>
            <w:tcW w:w="612" w:type="pct"/>
            <w:shd w:val="clear" w:color="auto" w:fill="auto"/>
            <w:noWrap/>
            <w:vAlign w:val="center"/>
          </w:tcPr>
          <w:p w14:paraId="4AD2F0C5"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40</w:t>
            </w:r>
          </w:p>
        </w:tc>
        <w:tc>
          <w:tcPr>
            <w:tcW w:w="913" w:type="pct"/>
            <w:shd w:val="clear" w:color="auto" w:fill="auto"/>
            <w:noWrap/>
            <w:vAlign w:val="center"/>
          </w:tcPr>
          <w:p w14:paraId="196B9C39" w14:textId="77777777" w:rsidR="00436DCC" w:rsidRPr="00436DCC" w:rsidRDefault="00436DCC" w:rsidP="00992E0C">
            <w:pPr>
              <w:widowControl/>
              <w:spacing w:line="360" w:lineRule="auto"/>
              <w:jc w:val="center"/>
              <w:textAlignment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lang w:bidi="ar"/>
              </w:rPr>
              <w:t>5.6</w:t>
            </w:r>
          </w:p>
        </w:tc>
        <w:tc>
          <w:tcPr>
            <w:tcW w:w="975" w:type="pct"/>
            <w:shd w:val="clear" w:color="auto" w:fill="auto"/>
            <w:noWrap/>
            <w:vAlign w:val="center"/>
          </w:tcPr>
          <w:p w14:paraId="5054EFCD" w14:textId="77777777" w:rsidR="00436DCC" w:rsidRPr="00436DCC" w:rsidRDefault="00436DCC" w:rsidP="00992E0C">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试验验证</w:t>
            </w:r>
          </w:p>
        </w:tc>
      </w:tr>
    </w:tbl>
    <w:p w14:paraId="4D1E6324" w14:textId="41086EF5" w:rsidR="00436DCC" w:rsidRDefault="00436DCC" w:rsidP="00087909">
      <w:pPr>
        <w:spacing w:line="600" w:lineRule="auto"/>
        <w:ind w:firstLineChars="200" w:firstLine="640"/>
      </w:pPr>
      <w:r>
        <w:rPr>
          <w:rFonts w:hint="eastAsia"/>
        </w:rPr>
        <w:t>经分析，全部</w:t>
      </w:r>
      <w:r>
        <w:rPr>
          <w:rFonts w:hint="eastAsia"/>
        </w:rPr>
        <w:t>40</w:t>
      </w:r>
      <w:r>
        <w:rPr>
          <w:rFonts w:hint="eastAsia"/>
        </w:rPr>
        <w:t>组数据中，＜</w:t>
      </w:r>
      <w:r>
        <w:rPr>
          <w:rFonts w:hint="eastAsia"/>
        </w:rPr>
        <w:t>3%</w:t>
      </w:r>
      <w:r>
        <w:rPr>
          <w:rFonts w:hint="eastAsia"/>
        </w:rPr>
        <w:t>的数据占比为</w:t>
      </w:r>
      <w:r>
        <w:rPr>
          <w:rFonts w:hint="eastAsia"/>
        </w:rPr>
        <w:t>5%</w:t>
      </w:r>
      <w:r>
        <w:rPr>
          <w:rFonts w:hint="eastAsia"/>
        </w:rPr>
        <w:t>，＜</w:t>
      </w:r>
      <w:r>
        <w:rPr>
          <w:rFonts w:hint="eastAsia"/>
        </w:rPr>
        <w:t>5%</w:t>
      </w:r>
      <w:r>
        <w:rPr>
          <w:rFonts w:hint="eastAsia"/>
        </w:rPr>
        <w:t>的数据占比为</w:t>
      </w:r>
      <w:r>
        <w:rPr>
          <w:rFonts w:hint="eastAsia"/>
        </w:rPr>
        <w:t>60%</w:t>
      </w:r>
      <w:r>
        <w:rPr>
          <w:rFonts w:hint="eastAsia"/>
        </w:rPr>
        <w:t>，＜</w:t>
      </w:r>
      <w:r>
        <w:rPr>
          <w:rFonts w:hint="eastAsia"/>
        </w:rPr>
        <w:t>8%</w:t>
      </w:r>
      <w:r>
        <w:rPr>
          <w:rFonts w:hint="eastAsia"/>
        </w:rPr>
        <w:t>的数据占比为</w:t>
      </w:r>
      <w:r>
        <w:rPr>
          <w:rFonts w:hint="eastAsia"/>
        </w:rPr>
        <w:t>90%</w:t>
      </w:r>
      <w:r>
        <w:rPr>
          <w:rFonts w:hint="eastAsia"/>
        </w:rPr>
        <w:t>，因此</w:t>
      </w:r>
      <w:r w:rsidR="008B2A3D">
        <w:rPr>
          <w:rFonts w:hint="eastAsia"/>
        </w:rPr>
        <w:t>本标准</w:t>
      </w:r>
      <w:r>
        <w:rPr>
          <w:rFonts w:hint="eastAsia"/>
        </w:rPr>
        <w:t>规定再生集料的吸水率</w:t>
      </w:r>
      <w:r>
        <w:rPr>
          <w:rFonts w:hint="eastAsia"/>
        </w:rPr>
        <w:t>I</w:t>
      </w:r>
      <w:r>
        <w:rPr>
          <w:rFonts w:hint="eastAsia"/>
        </w:rPr>
        <w:t>类为＜</w:t>
      </w:r>
      <w:r w:rsidR="008B2A3D">
        <w:rPr>
          <w:rFonts w:hint="eastAsia"/>
        </w:rPr>
        <w:t>3%</w:t>
      </w:r>
      <w:r w:rsidR="008B2A3D">
        <w:rPr>
          <w:rFonts w:hint="eastAsia"/>
        </w:rPr>
        <w:t>，</w:t>
      </w:r>
      <w:r w:rsidR="008B2A3D">
        <w:rPr>
          <w:rFonts w:hint="eastAsia"/>
        </w:rPr>
        <w:t>II</w:t>
      </w:r>
      <w:r w:rsidR="008B2A3D">
        <w:rPr>
          <w:rFonts w:hint="eastAsia"/>
        </w:rPr>
        <w:t>类为</w:t>
      </w:r>
      <w:r w:rsidR="008B2A3D">
        <w:rPr>
          <w:rFonts w:hint="eastAsia"/>
        </w:rPr>
        <w:t>&lt;</w:t>
      </w:r>
      <w:r>
        <w:rPr>
          <w:rFonts w:hint="eastAsia"/>
        </w:rPr>
        <w:t>5%</w:t>
      </w:r>
      <w:r>
        <w:rPr>
          <w:rFonts w:hint="eastAsia"/>
        </w:rPr>
        <w:t>，</w:t>
      </w:r>
      <w:r w:rsidR="000A7475">
        <w:rPr>
          <w:rFonts w:hint="eastAsia"/>
        </w:rPr>
        <w:t>I</w:t>
      </w:r>
      <w:r>
        <w:rPr>
          <w:rFonts w:hint="eastAsia"/>
        </w:rPr>
        <w:t>I</w:t>
      </w:r>
      <w:r w:rsidR="000A7475">
        <w:rPr>
          <w:rFonts w:hint="eastAsia"/>
        </w:rPr>
        <w:t>I</w:t>
      </w:r>
      <w:r>
        <w:rPr>
          <w:rFonts w:hint="eastAsia"/>
        </w:rPr>
        <w:t>类为＜</w:t>
      </w:r>
      <w:r>
        <w:rPr>
          <w:rFonts w:hint="eastAsia"/>
        </w:rPr>
        <w:t>8%</w:t>
      </w:r>
      <w:r>
        <w:rPr>
          <w:rFonts w:hint="eastAsia"/>
        </w:rPr>
        <w:t>。</w:t>
      </w:r>
    </w:p>
    <w:p w14:paraId="21CE4714" w14:textId="2AC6221B" w:rsidR="00436DCC" w:rsidRDefault="00436DCC" w:rsidP="00087909">
      <w:pPr>
        <w:spacing w:line="600" w:lineRule="auto"/>
        <w:ind w:firstLineChars="200" w:firstLine="640"/>
      </w:pPr>
      <w:r>
        <w:rPr>
          <w:rFonts w:hint="eastAsia"/>
        </w:rPr>
        <w:t>（</w:t>
      </w:r>
      <w:r w:rsidR="00D140F8">
        <w:t>4</w:t>
      </w:r>
      <w:r>
        <w:rPr>
          <w:rFonts w:hint="eastAsia"/>
        </w:rPr>
        <w:t>）泥块含量</w:t>
      </w:r>
    </w:p>
    <w:p w14:paraId="01898C6E" w14:textId="52E2E0AE" w:rsidR="00436DCC" w:rsidRDefault="00436DCC" w:rsidP="00087909">
      <w:pPr>
        <w:spacing w:line="600" w:lineRule="auto"/>
        <w:ind w:firstLineChars="200" w:firstLine="640"/>
      </w:pPr>
      <w:r>
        <w:rPr>
          <w:rFonts w:hint="eastAsia"/>
        </w:rPr>
        <w:t>混凝土再生粗集料相关标准对泥块含量要求如表</w:t>
      </w:r>
      <w:r>
        <w:rPr>
          <w:rFonts w:hint="eastAsia"/>
        </w:rPr>
        <w:t>8</w:t>
      </w:r>
      <w:r>
        <w:rPr>
          <w:rFonts w:hint="eastAsia"/>
        </w:rPr>
        <w:t>所示。</w:t>
      </w:r>
    </w:p>
    <w:p w14:paraId="1F5C1ACA" w14:textId="68BD7065"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8 </w:t>
      </w:r>
      <w:r w:rsidRPr="00436DCC">
        <w:rPr>
          <w:rFonts w:hint="eastAsia"/>
          <w:b/>
          <w:bCs/>
          <w:sz w:val="28"/>
          <w:szCs w:val="21"/>
        </w:rPr>
        <w:t>国内混凝土再生粗集料相关标准对泥块含量的要求（</w:t>
      </w:r>
      <w:r w:rsidRPr="00436DCC">
        <w:rPr>
          <w:rFonts w:hint="eastAsia"/>
          <w:b/>
          <w:bCs/>
          <w:sz w:val="28"/>
          <w:szCs w:val="21"/>
        </w:rPr>
        <w:t>%</w:t>
      </w:r>
      <w:r w:rsidRPr="00436DCC">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36"/>
        <w:gridCol w:w="2687"/>
        <w:gridCol w:w="782"/>
        <w:gridCol w:w="782"/>
        <w:gridCol w:w="782"/>
        <w:gridCol w:w="2941"/>
      </w:tblGrid>
      <w:tr w:rsidR="00436DCC" w:rsidRPr="00436DCC" w14:paraId="4422B3A3" w14:textId="77777777" w:rsidTr="0076079E">
        <w:trPr>
          <w:tblHeader/>
        </w:trPr>
        <w:tc>
          <w:tcPr>
            <w:tcW w:w="474" w:type="pct"/>
            <w:shd w:val="clear" w:color="auto" w:fill="auto"/>
            <w:vAlign w:val="center"/>
          </w:tcPr>
          <w:p w14:paraId="0B41DFE5"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序号</w:t>
            </w:r>
          </w:p>
        </w:tc>
        <w:tc>
          <w:tcPr>
            <w:tcW w:w="1525" w:type="pct"/>
            <w:shd w:val="clear" w:color="auto" w:fill="auto"/>
            <w:vAlign w:val="center"/>
          </w:tcPr>
          <w:p w14:paraId="79370B69"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标准规范名称</w:t>
            </w:r>
          </w:p>
        </w:tc>
        <w:tc>
          <w:tcPr>
            <w:tcW w:w="444" w:type="pct"/>
            <w:shd w:val="clear" w:color="auto" w:fill="auto"/>
            <w:vAlign w:val="center"/>
          </w:tcPr>
          <w:p w14:paraId="4FBDB653"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I类</w:t>
            </w:r>
          </w:p>
        </w:tc>
        <w:tc>
          <w:tcPr>
            <w:tcW w:w="444" w:type="pct"/>
            <w:shd w:val="clear" w:color="auto" w:fill="auto"/>
            <w:vAlign w:val="center"/>
          </w:tcPr>
          <w:p w14:paraId="3C087FAB"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II类</w:t>
            </w:r>
          </w:p>
        </w:tc>
        <w:tc>
          <w:tcPr>
            <w:tcW w:w="444" w:type="pct"/>
            <w:shd w:val="clear" w:color="auto" w:fill="auto"/>
            <w:vAlign w:val="center"/>
          </w:tcPr>
          <w:p w14:paraId="2D16A414"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III类</w:t>
            </w:r>
          </w:p>
        </w:tc>
        <w:tc>
          <w:tcPr>
            <w:tcW w:w="1669" w:type="pct"/>
            <w:shd w:val="clear" w:color="auto" w:fill="auto"/>
            <w:vAlign w:val="center"/>
          </w:tcPr>
          <w:p w14:paraId="58A16EC0" w14:textId="77777777" w:rsidR="00436DCC" w:rsidRPr="00436DCC" w:rsidRDefault="00436DCC" w:rsidP="00992E0C">
            <w:pPr>
              <w:pStyle w:val="a8"/>
              <w:spacing w:line="360" w:lineRule="auto"/>
              <w:ind w:firstLineChars="0" w:firstLine="0"/>
              <w:jc w:val="center"/>
              <w:rPr>
                <w:rFonts w:ascii="仿宋_GB2312" w:eastAsia="仿宋_GB2312"/>
                <w:b/>
                <w:bCs/>
                <w:szCs w:val="21"/>
              </w:rPr>
            </w:pPr>
            <w:r w:rsidRPr="00436DCC">
              <w:rPr>
                <w:rFonts w:ascii="仿宋_GB2312" w:eastAsia="仿宋_GB2312" w:hint="eastAsia"/>
                <w:b/>
                <w:bCs/>
                <w:szCs w:val="21"/>
              </w:rPr>
              <w:t>试验方法</w:t>
            </w:r>
          </w:p>
        </w:tc>
      </w:tr>
      <w:tr w:rsidR="00436DCC" w:rsidRPr="00436DCC" w14:paraId="1F821835" w14:textId="77777777" w:rsidTr="00031DBD">
        <w:tc>
          <w:tcPr>
            <w:tcW w:w="474" w:type="pct"/>
            <w:shd w:val="clear" w:color="auto" w:fill="auto"/>
            <w:vAlign w:val="center"/>
          </w:tcPr>
          <w:p w14:paraId="02523FAC"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1</w:t>
            </w:r>
          </w:p>
        </w:tc>
        <w:tc>
          <w:tcPr>
            <w:tcW w:w="1525" w:type="pct"/>
            <w:shd w:val="clear" w:color="auto" w:fill="auto"/>
            <w:vAlign w:val="center"/>
          </w:tcPr>
          <w:p w14:paraId="28615997" w14:textId="092108F1"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GB/T 25177</w:t>
            </w:r>
            <w:r w:rsidR="00734395">
              <w:rPr>
                <w:rFonts w:ascii="仿宋_GB2312" w:eastAsia="仿宋_GB2312" w:hint="eastAsia"/>
                <w:szCs w:val="21"/>
              </w:rPr>
              <w:t>—</w:t>
            </w:r>
            <w:r w:rsidRPr="00436DCC">
              <w:rPr>
                <w:rFonts w:ascii="仿宋_GB2312" w:eastAsia="仿宋_GB2312" w:hint="eastAsia"/>
                <w:szCs w:val="21"/>
              </w:rPr>
              <w:t>2010 《混凝土用再生粗骨料》</w:t>
            </w:r>
          </w:p>
        </w:tc>
        <w:tc>
          <w:tcPr>
            <w:tcW w:w="444" w:type="pct"/>
            <w:shd w:val="clear" w:color="auto" w:fill="auto"/>
            <w:vAlign w:val="center"/>
          </w:tcPr>
          <w:p w14:paraId="39B6C0DD"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&lt;0.5</w:t>
            </w:r>
          </w:p>
        </w:tc>
        <w:tc>
          <w:tcPr>
            <w:tcW w:w="444" w:type="pct"/>
            <w:shd w:val="clear" w:color="auto" w:fill="auto"/>
            <w:vAlign w:val="center"/>
          </w:tcPr>
          <w:p w14:paraId="3311A1F2"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&lt;0.7</w:t>
            </w:r>
          </w:p>
        </w:tc>
        <w:tc>
          <w:tcPr>
            <w:tcW w:w="444" w:type="pct"/>
            <w:shd w:val="clear" w:color="auto" w:fill="auto"/>
            <w:vAlign w:val="center"/>
          </w:tcPr>
          <w:p w14:paraId="467E9B94"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&lt;1.0</w:t>
            </w:r>
          </w:p>
        </w:tc>
        <w:tc>
          <w:tcPr>
            <w:tcW w:w="1669" w:type="pct"/>
            <w:shd w:val="clear" w:color="auto" w:fill="auto"/>
            <w:vAlign w:val="center"/>
          </w:tcPr>
          <w:p w14:paraId="02234E5E"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按照GB/T 14685中规定的泥块含量试验方法执行</w:t>
            </w:r>
          </w:p>
        </w:tc>
      </w:tr>
      <w:tr w:rsidR="00436DCC" w:rsidRPr="00436DCC" w14:paraId="52F1826C" w14:textId="77777777" w:rsidTr="00031DBD">
        <w:tc>
          <w:tcPr>
            <w:tcW w:w="474" w:type="pct"/>
            <w:shd w:val="clear" w:color="auto" w:fill="auto"/>
            <w:vAlign w:val="center"/>
          </w:tcPr>
          <w:p w14:paraId="5CE77B9A"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2</w:t>
            </w:r>
          </w:p>
        </w:tc>
        <w:tc>
          <w:tcPr>
            <w:tcW w:w="1525" w:type="pct"/>
            <w:shd w:val="clear" w:color="auto" w:fill="auto"/>
            <w:vAlign w:val="center"/>
          </w:tcPr>
          <w:p w14:paraId="377DA554" w14:textId="4073558B"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JGJ/T 240</w:t>
            </w:r>
            <w:r w:rsidR="00734395">
              <w:rPr>
                <w:rFonts w:ascii="仿宋_GB2312" w:eastAsia="仿宋_GB2312" w:hint="eastAsia"/>
                <w:szCs w:val="21"/>
              </w:rPr>
              <w:t>—</w:t>
            </w:r>
            <w:r w:rsidRPr="00436DCC">
              <w:rPr>
                <w:rFonts w:ascii="仿宋_GB2312" w:eastAsia="仿宋_GB2312" w:hint="eastAsia"/>
                <w:szCs w:val="21"/>
              </w:rPr>
              <w:t>2011《再生骨料应用技术规程》</w:t>
            </w:r>
          </w:p>
        </w:tc>
        <w:tc>
          <w:tcPr>
            <w:tcW w:w="444" w:type="pct"/>
            <w:shd w:val="clear" w:color="auto" w:fill="auto"/>
            <w:vAlign w:val="center"/>
          </w:tcPr>
          <w:p w14:paraId="6A3C4DF2"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&lt;0.5</w:t>
            </w:r>
          </w:p>
        </w:tc>
        <w:tc>
          <w:tcPr>
            <w:tcW w:w="444" w:type="pct"/>
            <w:shd w:val="clear" w:color="auto" w:fill="auto"/>
            <w:vAlign w:val="center"/>
          </w:tcPr>
          <w:p w14:paraId="2687333A"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&lt;0.7</w:t>
            </w:r>
          </w:p>
        </w:tc>
        <w:tc>
          <w:tcPr>
            <w:tcW w:w="444" w:type="pct"/>
            <w:shd w:val="clear" w:color="auto" w:fill="auto"/>
            <w:vAlign w:val="center"/>
          </w:tcPr>
          <w:p w14:paraId="2BC50AA5" w14:textId="77777777" w:rsidR="00436DCC" w:rsidRPr="00436DCC" w:rsidRDefault="00436DCC" w:rsidP="00992E0C">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&lt;1.0</w:t>
            </w:r>
          </w:p>
        </w:tc>
        <w:tc>
          <w:tcPr>
            <w:tcW w:w="1669" w:type="pct"/>
            <w:shd w:val="clear" w:color="auto" w:fill="auto"/>
            <w:vAlign w:val="center"/>
          </w:tcPr>
          <w:p w14:paraId="413615DC" w14:textId="77777777" w:rsidR="00436DCC" w:rsidRPr="00436DCC" w:rsidRDefault="00436DCC" w:rsidP="00992E0C">
            <w:pPr>
              <w:spacing w:line="360" w:lineRule="auto"/>
              <w:jc w:val="center"/>
              <w:rPr>
                <w:rFonts w:ascii="仿宋_GB2312" w:hAnsi="Calibri" w:cs="Times New Roman"/>
                <w:sz w:val="21"/>
                <w:szCs w:val="21"/>
              </w:rPr>
            </w:pPr>
            <w:r w:rsidRPr="00436DCC">
              <w:rPr>
                <w:rFonts w:ascii="仿宋_GB2312" w:hint="eastAsia"/>
                <w:sz w:val="21"/>
                <w:szCs w:val="21"/>
              </w:rPr>
              <w:t>按照GB/T 14685中规定的泥块含量试验方法执行</w:t>
            </w:r>
          </w:p>
        </w:tc>
      </w:tr>
    </w:tbl>
    <w:p w14:paraId="73CAE5B2" w14:textId="14290383" w:rsidR="00436DCC" w:rsidRDefault="00436DCC" w:rsidP="00087909">
      <w:pPr>
        <w:spacing w:line="600" w:lineRule="auto"/>
        <w:ind w:firstLineChars="200" w:firstLine="640"/>
      </w:pPr>
      <w:r>
        <w:rPr>
          <w:rFonts w:hint="eastAsia"/>
        </w:rPr>
        <w:lastRenderedPageBreak/>
        <w:t>由上表看出，国内标准</w:t>
      </w:r>
      <w:r w:rsidR="00340627">
        <w:rPr>
          <w:rFonts w:hint="eastAsia"/>
        </w:rPr>
        <w:t>对</w:t>
      </w:r>
      <w:r>
        <w:rPr>
          <w:rFonts w:hint="eastAsia"/>
        </w:rPr>
        <w:t>再生集料泥块含量试验方法按照</w:t>
      </w:r>
      <w:r>
        <w:rPr>
          <w:rFonts w:hint="eastAsia"/>
        </w:rPr>
        <w:t>GB/T 14685</w:t>
      </w:r>
      <w:r>
        <w:rPr>
          <w:rFonts w:hint="eastAsia"/>
        </w:rPr>
        <w:t>《建设用碎石、卵石》执行，相关试验方法与</w:t>
      </w:r>
      <w:r w:rsidR="001A6DAA">
        <w:rPr>
          <w:rFonts w:hint="eastAsia"/>
        </w:rPr>
        <w:t>JTG 3432</w:t>
      </w:r>
      <w:r>
        <w:rPr>
          <w:rFonts w:hint="eastAsia"/>
        </w:rPr>
        <w:t>《公路工程集料试验规程》中的</w:t>
      </w:r>
      <w:r>
        <w:rPr>
          <w:rFonts w:hint="eastAsia"/>
        </w:rPr>
        <w:t>T0310</w:t>
      </w:r>
      <w:r>
        <w:rPr>
          <w:rFonts w:hint="eastAsia"/>
        </w:rPr>
        <w:t>一致，且国内相关标准对再生集料泥块含量要求基本一致</w:t>
      </w:r>
      <w:r w:rsidR="00D82D1E">
        <w:rPr>
          <w:rFonts w:hint="eastAsia"/>
        </w:rPr>
        <w:t>。</w:t>
      </w:r>
      <w:r>
        <w:rPr>
          <w:rFonts w:hint="eastAsia"/>
        </w:rPr>
        <w:t>本标准</w:t>
      </w:r>
      <w:r w:rsidR="00D82D1E">
        <w:rPr>
          <w:rFonts w:hint="eastAsia"/>
        </w:rPr>
        <w:t>将</w:t>
      </w:r>
      <w:r>
        <w:rPr>
          <w:rFonts w:hint="eastAsia"/>
        </w:rPr>
        <w:t>再生</w:t>
      </w:r>
      <w:r w:rsidR="00D82D1E">
        <w:rPr>
          <w:rFonts w:hint="eastAsia"/>
        </w:rPr>
        <w:t>粗</w:t>
      </w:r>
      <w:r>
        <w:rPr>
          <w:rFonts w:hint="eastAsia"/>
        </w:rPr>
        <w:t>集料</w:t>
      </w:r>
      <w:r w:rsidR="00D82D1E">
        <w:rPr>
          <w:rFonts w:hint="eastAsia"/>
        </w:rPr>
        <w:t>分</w:t>
      </w:r>
      <w:r w:rsidR="00B07EB7">
        <w:rPr>
          <w:rFonts w:hint="eastAsia"/>
        </w:rPr>
        <w:t>三</w:t>
      </w:r>
      <w:r w:rsidR="00D82D1E">
        <w:rPr>
          <w:rFonts w:hint="eastAsia"/>
        </w:rPr>
        <w:t>类，</w:t>
      </w:r>
      <w:r w:rsidR="007475F6">
        <w:rPr>
          <w:rFonts w:hint="eastAsia"/>
        </w:rPr>
        <w:t>且公路结构物破碎混凝土成分单纯，不含红砖、泥土等杂质</w:t>
      </w:r>
      <w:r w:rsidR="005F3078">
        <w:rPr>
          <w:rFonts w:hint="eastAsia"/>
        </w:rPr>
        <w:t>，</w:t>
      </w:r>
      <w:r w:rsidR="007475F6">
        <w:rPr>
          <w:rFonts w:hint="eastAsia"/>
        </w:rPr>
        <w:t>规定</w:t>
      </w:r>
      <w:r w:rsidR="007475F6">
        <w:rPr>
          <w:rFonts w:hint="eastAsia"/>
        </w:rPr>
        <w:t>I</w:t>
      </w:r>
      <w:r w:rsidR="007475F6">
        <w:rPr>
          <w:rFonts w:hint="eastAsia"/>
        </w:rPr>
        <w:t>类再生粗集料</w:t>
      </w:r>
      <w:r w:rsidR="00B07EB7">
        <w:rPr>
          <w:rFonts w:hint="eastAsia"/>
        </w:rPr>
        <w:t>泥块含量</w:t>
      </w:r>
      <w:r w:rsidR="00B07EB7">
        <w:rPr>
          <w:rFonts w:hint="eastAsia"/>
        </w:rPr>
        <w:t>I</w:t>
      </w:r>
      <w:r w:rsidR="00B07EB7">
        <w:rPr>
          <w:rFonts w:hint="eastAsia"/>
        </w:rPr>
        <w:t>类</w:t>
      </w:r>
      <w:r w:rsidR="007475F6">
        <w:rPr>
          <w:rFonts w:hint="eastAsia"/>
        </w:rPr>
        <w:t>&lt;</w:t>
      </w:r>
      <w:r w:rsidR="007475F6">
        <w:t>0.5</w:t>
      </w:r>
      <w:r w:rsidR="00721AE3">
        <w:rPr>
          <w:rFonts w:hint="eastAsia"/>
        </w:rPr>
        <w:t>%</w:t>
      </w:r>
      <w:r w:rsidR="007475F6">
        <w:rPr>
          <w:rFonts w:hint="eastAsia"/>
        </w:rPr>
        <w:t>，</w:t>
      </w:r>
      <w:r w:rsidR="007475F6">
        <w:rPr>
          <w:rFonts w:hint="eastAsia"/>
        </w:rPr>
        <w:t>II</w:t>
      </w:r>
      <w:r w:rsidR="007475F6">
        <w:rPr>
          <w:rFonts w:hint="eastAsia"/>
        </w:rPr>
        <w:t>类</w:t>
      </w:r>
      <w:r w:rsidR="007475F6">
        <w:rPr>
          <w:rFonts w:hint="eastAsia"/>
        </w:rPr>
        <w:t>&lt;</w:t>
      </w:r>
      <w:r w:rsidR="007475F6">
        <w:t>0.7</w:t>
      </w:r>
      <w:r w:rsidR="00721AE3">
        <w:rPr>
          <w:rFonts w:hint="eastAsia"/>
        </w:rPr>
        <w:t>%</w:t>
      </w:r>
      <w:r w:rsidR="00B07EB7">
        <w:rPr>
          <w:rFonts w:hint="eastAsia"/>
        </w:rPr>
        <w:t>，</w:t>
      </w:r>
      <w:r w:rsidR="00B07EB7">
        <w:rPr>
          <w:rFonts w:hint="eastAsia"/>
        </w:rPr>
        <w:t>III</w:t>
      </w:r>
      <w:r w:rsidR="00B07EB7">
        <w:rPr>
          <w:rFonts w:hint="eastAsia"/>
        </w:rPr>
        <w:t>类</w:t>
      </w:r>
      <w:r w:rsidR="00B07EB7">
        <w:rPr>
          <w:rFonts w:hint="eastAsia"/>
        </w:rPr>
        <w:t>&lt;</w:t>
      </w:r>
      <w:r w:rsidR="00B07EB7">
        <w:t>1.0</w:t>
      </w:r>
      <w:r w:rsidR="00B07EB7">
        <w:rPr>
          <w:rFonts w:hint="eastAsia"/>
        </w:rPr>
        <w:t>%</w:t>
      </w:r>
      <w:r w:rsidR="007475F6">
        <w:rPr>
          <w:rFonts w:hint="eastAsia"/>
        </w:rPr>
        <w:t>。</w:t>
      </w:r>
    </w:p>
    <w:p w14:paraId="49DAC6CA" w14:textId="295C9E3C" w:rsidR="00436DCC" w:rsidRDefault="00436DCC" w:rsidP="00087909">
      <w:pPr>
        <w:spacing w:line="600" w:lineRule="auto"/>
        <w:ind w:firstLineChars="200" w:firstLine="640"/>
      </w:pPr>
      <w:r>
        <w:rPr>
          <w:rFonts w:hint="eastAsia"/>
        </w:rPr>
        <w:t>（</w:t>
      </w:r>
      <w:r w:rsidR="00D140F8">
        <w:t>5</w:t>
      </w:r>
      <w:r>
        <w:rPr>
          <w:rFonts w:hint="eastAsia"/>
        </w:rPr>
        <w:t>）微粉含量</w:t>
      </w:r>
    </w:p>
    <w:p w14:paraId="6909073A" w14:textId="47F88A43" w:rsidR="00436DCC" w:rsidRDefault="00436DCC" w:rsidP="00087909">
      <w:pPr>
        <w:spacing w:line="600" w:lineRule="auto"/>
        <w:ind w:firstLineChars="200" w:firstLine="640"/>
      </w:pPr>
      <w:r>
        <w:rPr>
          <w:rFonts w:hint="eastAsia"/>
        </w:rPr>
        <w:t>混凝土再生粗集料相关标准对微粉含量要求如表</w:t>
      </w:r>
      <w:r>
        <w:rPr>
          <w:rFonts w:hint="eastAsia"/>
        </w:rPr>
        <w:t>9</w:t>
      </w:r>
      <w:r>
        <w:rPr>
          <w:rFonts w:hint="eastAsia"/>
        </w:rPr>
        <w:t>所示。</w:t>
      </w:r>
    </w:p>
    <w:p w14:paraId="20F35125" w14:textId="709806D6"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9 </w:t>
      </w:r>
      <w:r w:rsidRPr="00436DCC">
        <w:rPr>
          <w:rFonts w:hint="eastAsia"/>
          <w:b/>
          <w:bCs/>
          <w:sz w:val="28"/>
          <w:szCs w:val="21"/>
        </w:rPr>
        <w:t>国内混凝土再生粗集料相关标准对微粉含量的要求（</w:t>
      </w:r>
      <w:r w:rsidRPr="00436DCC">
        <w:rPr>
          <w:rFonts w:hint="eastAsia"/>
          <w:b/>
          <w:bCs/>
          <w:sz w:val="28"/>
          <w:szCs w:val="21"/>
        </w:rPr>
        <w:t>%</w:t>
      </w:r>
      <w:r w:rsidRPr="00436DCC">
        <w:rPr>
          <w:rFonts w:hint="eastAsia"/>
          <w:b/>
          <w:bCs/>
          <w:sz w:val="28"/>
          <w:szCs w:val="21"/>
        </w:rPr>
        <w:t>）</w:t>
      </w:r>
    </w:p>
    <w:tbl>
      <w:tblPr>
        <w:tblW w:w="499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702"/>
        <w:gridCol w:w="2794"/>
        <w:gridCol w:w="786"/>
        <w:gridCol w:w="788"/>
        <w:gridCol w:w="788"/>
        <w:gridCol w:w="2951"/>
      </w:tblGrid>
      <w:tr w:rsidR="00436DCC" w:rsidRPr="00436DCC" w14:paraId="433EA30D" w14:textId="77777777" w:rsidTr="00031DBD">
        <w:tc>
          <w:tcPr>
            <w:tcW w:w="399" w:type="pct"/>
            <w:shd w:val="clear" w:color="auto" w:fill="auto"/>
            <w:vAlign w:val="center"/>
          </w:tcPr>
          <w:p w14:paraId="4A362AB1"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586" w:type="pct"/>
            <w:shd w:val="clear" w:color="auto" w:fill="auto"/>
            <w:vAlign w:val="center"/>
          </w:tcPr>
          <w:p w14:paraId="1B10A9A3"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446" w:type="pct"/>
            <w:shd w:val="clear" w:color="auto" w:fill="auto"/>
            <w:vAlign w:val="center"/>
          </w:tcPr>
          <w:p w14:paraId="694883D1"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447" w:type="pct"/>
            <w:shd w:val="clear" w:color="auto" w:fill="auto"/>
            <w:vAlign w:val="center"/>
          </w:tcPr>
          <w:p w14:paraId="1DF5CC35"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447" w:type="pct"/>
            <w:shd w:val="clear" w:color="auto" w:fill="auto"/>
            <w:vAlign w:val="center"/>
          </w:tcPr>
          <w:p w14:paraId="79A7DA94"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676" w:type="pct"/>
            <w:shd w:val="clear" w:color="auto" w:fill="auto"/>
            <w:vAlign w:val="center"/>
          </w:tcPr>
          <w:p w14:paraId="37794AFD" w14:textId="77777777" w:rsidR="00436DCC" w:rsidRPr="00FB54EA" w:rsidRDefault="00436DCC" w:rsidP="00031DBD">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436DCC" w:rsidRPr="00436DCC" w14:paraId="4505B4ED" w14:textId="77777777" w:rsidTr="00031DBD">
        <w:tc>
          <w:tcPr>
            <w:tcW w:w="399" w:type="pct"/>
            <w:shd w:val="clear" w:color="auto" w:fill="auto"/>
            <w:vAlign w:val="center"/>
          </w:tcPr>
          <w:p w14:paraId="55020D14"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1</w:t>
            </w:r>
          </w:p>
        </w:tc>
        <w:tc>
          <w:tcPr>
            <w:tcW w:w="1586" w:type="pct"/>
            <w:shd w:val="clear" w:color="auto" w:fill="auto"/>
            <w:vAlign w:val="center"/>
          </w:tcPr>
          <w:p w14:paraId="4ABC8C8F" w14:textId="2105AD1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GB/T 25177</w:t>
            </w:r>
            <w:r w:rsidR="00734395">
              <w:rPr>
                <w:rFonts w:ascii="仿宋_GB2312" w:eastAsia="仿宋_GB2312" w:hint="eastAsia"/>
                <w:szCs w:val="21"/>
              </w:rPr>
              <w:t>—</w:t>
            </w:r>
            <w:r w:rsidRPr="00436DCC">
              <w:rPr>
                <w:rFonts w:ascii="仿宋_GB2312" w:eastAsia="仿宋_GB2312" w:hint="eastAsia"/>
                <w:szCs w:val="21"/>
              </w:rPr>
              <w:t>2010 《混凝土用再生粗骨料》</w:t>
            </w:r>
          </w:p>
        </w:tc>
        <w:tc>
          <w:tcPr>
            <w:tcW w:w="446" w:type="pct"/>
            <w:shd w:val="clear" w:color="auto" w:fill="auto"/>
            <w:vAlign w:val="center"/>
          </w:tcPr>
          <w:p w14:paraId="3E69310D"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&lt;1</w:t>
            </w:r>
          </w:p>
        </w:tc>
        <w:tc>
          <w:tcPr>
            <w:tcW w:w="447" w:type="pct"/>
            <w:shd w:val="clear" w:color="auto" w:fill="auto"/>
            <w:vAlign w:val="center"/>
          </w:tcPr>
          <w:p w14:paraId="648B9729"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&lt;2</w:t>
            </w:r>
          </w:p>
        </w:tc>
        <w:tc>
          <w:tcPr>
            <w:tcW w:w="447" w:type="pct"/>
            <w:shd w:val="clear" w:color="auto" w:fill="auto"/>
            <w:vAlign w:val="center"/>
          </w:tcPr>
          <w:p w14:paraId="5A32FF1F"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&lt;3</w:t>
            </w:r>
          </w:p>
        </w:tc>
        <w:tc>
          <w:tcPr>
            <w:tcW w:w="1676" w:type="pct"/>
            <w:shd w:val="clear" w:color="auto" w:fill="auto"/>
            <w:vAlign w:val="center"/>
          </w:tcPr>
          <w:p w14:paraId="7172326F"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按照GB/T 14685中规定的含泥量试验方法执行</w:t>
            </w:r>
          </w:p>
        </w:tc>
      </w:tr>
      <w:tr w:rsidR="00436DCC" w:rsidRPr="00436DCC" w14:paraId="53BDD6B4" w14:textId="77777777" w:rsidTr="00031DBD">
        <w:tc>
          <w:tcPr>
            <w:tcW w:w="399" w:type="pct"/>
            <w:shd w:val="clear" w:color="auto" w:fill="auto"/>
            <w:vAlign w:val="center"/>
          </w:tcPr>
          <w:p w14:paraId="06FAB175"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2</w:t>
            </w:r>
          </w:p>
        </w:tc>
        <w:tc>
          <w:tcPr>
            <w:tcW w:w="1586" w:type="pct"/>
            <w:shd w:val="clear" w:color="auto" w:fill="auto"/>
            <w:vAlign w:val="center"/>
          </w:tcPr>
          <w:p w14:paraId="5A76824F" w14:textId="0859B02C"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JGJ/T 240</w:t>
            </w:r>
            <w:r w:rsidR="00734395">
              <w:rPr>
                <w:rFonts w:ascii="仿宋_GB2312" w:eastAsia="仿宋_GB2312" w:hint="eastAsia"/>
                <w:szCs w:val="21"/>
              </w:rPr>
              <w:t>—</w:t>
            </w:r>
            <w:r w:rsidRPr="00436DCC">
              <w:rPr>
                <w:rFonts w:ascii="仿宋_GB2312" w:eastAsia="仿宋_GB2312" w:hint="eastAsia"/>
                <w:szCs w:val="21"/>
              </w:rPr>
              <w:t>2011《再生骨料应用技术规程》</w:t>
            </w:r>
          </w:p>
        </w:tc>
        <w:tc>
          <w:tcPr>
            <w:tcW w:w="446" w:type="pct"/>
            <w:shd w:val="clear" w:color="auto" w:fill="auto"/>
            <w:vAlign w:val="center"/>
          </w:tcPr>
          <w:p w14:paraId="0F72025E"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&lt;1</w:t>
            </w:r>
          </w:p>
        </w:tc>
        <w:tc>
          <w:tcPr>
            <w:tcW w:w="447" w:type="pct"/>
            <w:shd w:val="clear" w:color="auto" w:fill="auto"/>
            <w:vAlign w:val="center"/>
          </w:tcPr>
          <w:p w14:paraId="23D198AE"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&lt;2</w:t>
            </w:r>
          </w:p>
        </w:tc>
        <w:tc>
          <w:tcPr>
            <w:tcW w:w="447" w:type="pct"/>
            <w:shd w:val="clear" w:color="auto" w:fill="auto"/>
            <w:vAlign w:val="center"/>
          </w:tcPr>
          <w:p w14:paraId="3ADB1E75" w14:textId="77777777" w:rsidR="00436DCC" w:rsidRPr="00436DCC" w:rsidRDefault="00436DCC" w:rsidP="00031DBD">
            <w:pPr>
              <w:pStyle w:val="a8"/>
              <w:spacing w:line="360" w:lineRule="auto"/>
              <w:ind w:firstLineChars="0" w:firstLine="0"/>
              <w:jc w:val="center"/>
              <w:rPr>
                <w:rFonts w:ascii="仿宋_GB2312" w:eastAsia="仿宋_GB2312"/>
                <w:szCs w:val="21"/>
              </w:rPr>
            </w:pPr>
            <w:r w:rsidRPr="00436DCC">
              <w:rPr>
                <w:rFonts w:ascii="仿宋_GB2312" w:eastAsia="仿宋_GB2312" w:hint="eastAsia"/>
                <w:szCs w:val="21"/>
              </w:rPr>
              <w:t>&lt;3</w:t>
            </w:r>
          </w:p>
        </w:tc>
        <w:tc>
          <w:tcPr>
            <w:tcW w:w="1676" w:type="pct"/>
            <w:shd w:val="clear" w:color="auto" w:fill="auto"/>
            <w:vAlign w:val="center"/>
          </w:tcPr>
          <w:p w14:paraId="032C40C7" w14:textId="77777777" w:rsidR="00436DCC" w:rsidRPr="00436DCC" w:rsidRDefault="00436DCC" w:rsidP="00031DBD">
            <w:pPr>
              <w:spacing w:line="360" w:lineRule="auto"/>
              <w:jc w:val="center"/>
              <w:rPr>
                <w:rFonts w:ascii="仿宋_GB2312" w:hAnsi="Calibri" w:cs="Times New Roman"/>
                <w:sz w:val="21"/>
                <w:szCs w:val="21"/>
              </w:rPr>
            </w:pPr>
            <w:r w:rsidRPr="00436DCC">
              <w:rPr>
                <w:rFonts w:ascii="仿宋_GB2312" w:hint="eastAsia"/>
                <w:sz w:val="21"/>
                <w:szCs w:val="21"/>
              </w:rPr>
              <w:t>按照GB/T 14685中规定的含泥量试验方法执行</w:t>
            </w:r>
          </w:p>
        </w:tc>
      </w:tr>
    </w:tbl>
    <w:p w14:paraId="32C22253" w14:textId="1ABF9AE3" w:rsidR="00436DCC" w:rsidRDefault="00436DCC" w:rsidP="00087909">
      <w:pPr>
        <w:spacing w:line="600" w:lineRule="auto"/>
        <w:ind w:firstLineChars="200" w:firstLine="640"/>
      </w:pPr>
      <w:r>
        <w:rPr>
          <w:rFonts w:hint="eastAsia"/>
        </w:rPr>
        <w:t>由上表可看出，国内相关标准再生集料微粉含量的试验方法基本是按照</w:t>
      </w:r>
      <w:r>
        <w:rPr>
          <w:rFonts w:hint="eastAsia"/>
        </w:rPr>
        <w:t>GB/T 14685</w:t>
      </w:r>
      <w:r>
        <w:rPr>
          <w:rFonts w:hint="eastAsia"/>
        </w:rPr>
        <w:t>《建设用碎石、卵石》中的含泥量试验方法执行，相关试验方法与</w:t>
      </w:r>
      <w:r w:rsidR="001A6DAA">
        <w:rPr>
          <w:rFonts w:hint="eastAsia"/>
        </w:rPr>
        <w:t>JTG 3432</w:t>
      </w:r>
      <w:r>
        <w:rPr>
          <w:rFonts w:hint="eastAsia"/>
        </w:rPr>
        <w:t>《公路工程集料试验规程》中的</w:t>
      </w:r>
      <w:r>
        <w:rPr>
          <w:rFonts w:hint="eastAsia"/>
        </w:rPr>
        <w:t>T0310</w:t>
      </w:r>
      <w:r>
        <w:rPr>
          <w:rFonts w:hint="eastAsia"/>
        </w:rPr>
        <w:t>一致，</w:t>
      </w:r>
      <w:r w:rsidR="00863976">
        <w:rPr>
          <w:rFonts w:hint="eastAsia"/>
        </w:rPr>
        <w:t>本标准规定再生粗集料的微粉含量试验参考国</w:t>
      </w:r>
      <w:r w:rsidR="00863976">
        <w:rPr>
          <w:rFonts w:hint="eastAsia"/>
        </w:rPr>
        <w:lastRenderedPageBreak/>
        <w:t>标或</w:t>
      </w:r>
      <w:proofErr w:type="gramStart"/>
      <w:r w:rsidR="00863976">
        <w:rPr>
          <w:rFonts w:hint="eastAsia"/>
        </w:rPr>
        <w:t>行标即</w:t>
      </w:r>
      <w:proofErr w:type="gramEnd"/>
      <w:r w:rsidR="00863976">
        <w:rPr>
          <w:rFonts w:hint="eastAsia"/>
        </w:rPr>
        <w:t>可，无需再重复制定试验方法</w:t>
      </w:r>
      <w:r>
        <w:rPr>
          <w:rFonts w:hint="eastAsia"/>
        </w:rPr>
        <w:t>。</w:t>
      </w:r>
    </w:p>
    <w:p w14:paraId="5CAB9BD3" w14:textId="0E5ADB91" w:rsidR="00436DCC" w:rsidRDefault="00436DCC" w:rsidP="00087909">
      <w:pPr>
        <w:spacing w:line="600" w:lineRule="auto"/>
        <w:ind w:firstLineChars="200" w:firstLine="640"/>
      </w:pPr>
      <w:r>
        <w:rPr>
          <w:rFonts w:hint="eastAsia"/>
        </w:rPr>
        <w:t>根据</w:t>
      </w:r>
      <w:r w:rsidR="00721AE3">
        <w:rPr>
          <w:rFonts w:hint="eastAsia"/>
        </w:rPr>
        <w:t>编制组</w:t>
      </w:r>
      <w:r>
        <w:rPr>
          <w:rFonts w:hint="eastAsia"/>
        </w:rPr>
        <w:t>的</w:t>
      </w:r>
      <w:r>
        <w:rPr>
          <w:rFonts w:hint="eastAsia"/>
        </w:rPr>
        <w:t>12</w:t>
      </w:r>
      <w:r>
        <w:rPr>
          <w:rFonts w:hint="eastAsia"/>
        </w:rPr>
        <w:t>组试验验证数据（见下表</w:t>
      </w:r>
      <w:r>
        <w:rPr>
          <w:rFonts w:hint="eastAsia"/>
        </w:rPr>
        <w:t>10</w:t>
      </w:r>
      <w:r>
        <w:rPr>
          <w:rFonts w:hint="eastAsia"/>
        </w:rPr>
        <w:t>），再生集料微粉含量＜</w:t>
      </w:r>
      <w:r>
        <w:rPr>
          <w:rFonts w:hint="eastAsia"/>
        </w:rPr>
        <w:t>1%</w:t>
      </w:r>
      <w:r>
        <w:rPr>
          <w:rFonts w:hint="eastAsia"/>
        </w:rPr>
        <w:t>的数据占比为</w:t>
      </w:r>
      <w:r>
        <w:rPr>
          <w:rFonts w:hint="eastAsia"/>
        </w:rPr>
        <w:t>50%</w:t>
      </w:r>
      <w:r>
        <w:rPr>
          <w:rFonts w:hint="eastAsia"/>
        </w:rPr>
        <w:t>，</w:t>
      </w:r>
      <w:r w:rsidR="00863976" w:rsidRPr="00863976">
        <w:rPr>
          <w:rFonts w:hint="eastAsia"/>
        </w:rPr>
        <w:t>微粉含量＜</w:t>
      </w:r>
      <w:r w:rsidR="00863976">
        <w:t>1.5</w:t>
      </w:r>
      <w:r w:rsidR="00863976" w:rsidRPr="00863976">
        <w:rPr>
          <w:rFonts w:hint="eastAsia"/>
        </w:rPr>
        <w:t>%</w:t>
      </w:r>
      <w:r w:rsidR="00863976" w:rsidRPr="00863976">
        <w:rPr>
          <w:rFonts w:hint="eastAsia"/>
        </w:rPr>
        <w:t>的数据占比为</w:t>
      </w:r>
      <w:r w:rsidR="00863976">
        <w:t>58</w:t>
      </w:r>
      <w:r w:rsidR="00863976" w:rsidRPr="00863976">
        <w:rPr>
          <w:rFonts w:hint="eastAsia"/>
        </w:rPr>
        <w:t>%</w:t>
      </w:r>
      <w:r w:rsidR="00863976">
        <w:rPr>
          <w:rFonts w:hint="eastAsia"/>
        </w:rPr>
        <w:t>，</w:t>
      </w:r>
      <w:r>
        <w:rPr>
          <w:rFonts w:hint="eastAsia"/>
        </w:rPr>
        <w:t>微粉含量＜</w:t>
      </w:r>
      <w:r>
        <w:rPr>
          <w:rFonts w:hint="eastAsia"/>
        </w:rPr>
        <w:t>2%</w:t>
      </w:r>
      <w:r>
        <w:rPr>
          <w:rFonts w:hint="eastAsia"/>
        </w:rPr>
        <w:t>的数据占比为</w:t>
      </w:r>
      <w:r>
        <w:rPr>
          <w:rFonts w:hint="eastAsia"/>
        </w:rPr>
        <w:t>83%</w:t>
      </w:r>
      <w:r>
        <w:rPr>
          <w:rFonts w:hint="eastAsia"/>
        </w:rPr>
        <w:t>，因此规定再生集料的微粉含量</w:t>
      </w:r>
      <w:r>
        <w:rPr>
          <w:rFonts w:hint="eastAsia"/>
        </w:rPr>
        <w:t>I</w:t>
      </w:r>
      <w:r>
        <w:rPr>
          <w:rFonts w:hint="eastAsia"/>
        </w:rPr>
        <w:t>类为＜</w:t>
      </w:r>
      <w:r>
        <w:rPr>
          <w:rFonts w:hint="eastAsia"/>
        </w:rPr>
        <w:t>1%</w:t>
      </w:r>
      <w:r>
        <w:rPr>
          <w:rFonts w:hint="eastAsia"/>
        </w:rPr>
        <w:t>，</w:t>
      </w:r>
      <w:r>
        <w:rPr>
          <w:rFonts w:hint="eastAsia"/>
        </w:rPr>
        <w:t>II</w:t>
      </w:r>
      <w:r>
        <w:rPr>
          <w:rFonts w:hint="eastAsia"/>
        </w:rPr>
        <w:t>类为＜</w:t>
      </w:r>
      <w:r w:rsidR="00863976">
        <w:t>1.5</w:t>
      </w:r>
      <w:r>
        <w:rPr>
          <w:rFonts w:hint="eastAsia"/>
        </w:rPr>
        <w:t>%</w:t>
      </w:r>
      <w:r w:rsidR="00863976">
        <w:rPr>
          <w:rFonts w:hint="eastAsia"/>
        </w:rPr>
        <w:t>，</w:t>
      </w:r>
      <w:r w:rsidR="00863976">
        <w:rPr>
          <w:rFonts w:hint="eastAsia"/>
        </w:rPr>
        <w:t>III</w:t>
      </w:r>
      <w:r w:rsidR="00863976">
        <w:rPr>
          <w:rFonts w:hint="eastAsia"/>
        </w:rPr>
        <w:t>类为</w:t>
      </w:r>
      <w:r w:rsidR="00863976">
        <w:rPr>
          <w:rFonts w:hint="eastAsia"/>
        </w:rPr>
        <w:t>&lt;</w:t>
      </w:r>
      <w:r w:rsidR="00863976">
        <w:t>2.0</w:t>
      </w:r>
      <w:r>
        <w:rPr>
          <w:rFonts w:hint="eastAsia"/>
        </w:rPr>
        <w:t>。</w:t>
      </w:r>
    </w:p>
    <w:p w14:paraId="1B543493" w14:textId="134B3CE0"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10 </w:t>
      </w:r>
      <w:r w:rsidRPr="00436DCC">
        <w:rPr>
          <w:rFonts w:hint="eastAsia"/>
          <w:b/>
          <w:bCs/>
          <w:sz w:val="28"/>
          <w:szCs w:val="21"/>
        </w:rPr>
        <w:t>再生粗集料微粉含量验证试验数据</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233"/>
        <w:gridCol w:w="3170"/>
        <w:gridCol w:w="1359"/>
        <w:gridCol w:w="3048"/>
      </w:tblGrid>
      <w:tr w:rsidR="00436DCC" w:rsidRPr="00436DCC" w14:paraId="78099E31" w14:textId="77777777" w:rsidTr="00340627">
        <w:trPr>
          <w:trHeight w:val="173"/>
          <w:jc w:val="center"/>
        </w:trPr>
        <w:tc>
          <w:tcPr>
            <w:tcW w:w="700" w:type="pct"/>
            <w:shd w:val="clear" w:color="auto" w:fill="auto"/>
            <w:noWrap/>
            <w:vAlign w:val="center"/>
          </w:tcPr>
          <w:p w14:paraId="1F72BC8E" w14:textId="77777777" w:rsidR="00436DCC" w:rsidRPr="00FB54EA" w:rsidRDefault="00436DCC" w:rsidP="00031DBD">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序号</w:t>
            </w:r>
          </w:p>
        </w:tc>
        <w:tc>
          <w:tcPr>
            <w:tcW w:w="1799" w:type="pct"/>
            <w:shd w:val="clear" w:color="auto" w:fill="auto"/>
            <w:noWrap/>
            <w:vAlign w:val="center"/>
          </w:tcPr>
          <w:p w14:paraId="0FB8645D" w14:textId="77777777" w:rsidR="00436DCC" w:rsidRPr="00FB54EA" w:rsidRDefault="00436DCC" w:rsidP="00031DBD">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微粉含量（%）</w:t>
            </w:r>
          </w:p>
        </w:tc>
        <w:tc>
          <w:tcPr>
            <w:tcW w:w="771" w:type="pct"/>
            <w:shd w:val="clear" w:color="auto" w:fill="auto"/>
            <w:noWrap/>
            <w:vAlign w:val="center"/>
          </w:tcPr>
          <w:p w14:paraId="2FEEEFEB" w14:textId="77777777" w:rsidR="00436DCC" w:rsidRPr="00FB54EA" w:rsidRDefault="00436DCC" w:rsidP="00031DBD">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序号</w:t>
            </w:r>
          </w:p>
        </w:tc>
        <w:tc>
          <w:tcPr>
            <w:tcW w:w="1730" w:type="pct"/>
            <w:shd w:val="clear" w:color="auto" w:fill="auto"/>
            <w:noWrap/>
            <w:vAlign w:val="center"/>
          </w:tcPr>
          <w:p w14:paraId="7C76E3AF" w14:textId="77777777" w:rsidR="00436DCC" w:rsidRPr="00FB54EA" w:rsidRDefault="00436DCC" w:rsidP="00031DBD">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微粉含量（%）</w:t>
            </w:r>
          </w:p>
        </w:tc>
      </w:tr>
      <w:tr w:rsidR="00436DCC" w:rsidRPr="00436DCC" w14:paraId="31451803" w14:textId="77777777" w:rsidTr="00031DBD">
        <w:trPr>
          <w:trHeight w:val="280"/>
          <w:jc w:val="center"/>
        </w:trPr>
        <w:tc>
          <w:tcPr>
            <w:tcW w:w="700" w:type="pct"/>
            <w:shd w:val="clear" w:color="auto" w:fill="auto"/>
            <w:noWrap/>
            <w:vAlign w:val="center"/>
          </w:tcPr>
          <w:p w14:paraId="2406B41D"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w:t>
            </w:r>
          </w:p>
        </w:tc>
        <w:tc>
          <w:tcPr>
            <w:tcW w:w="1799" w:type="pct"/>
            <w:shd w:val="clear" w:color="auto" w:fill="auto"/>
            <w:noWrap/>
            <w:vAlign w:val="center"/>
          </w:tcPr>
          <w:p w14:paraId="30388F2F"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1.4</w:t>
            </w:r>
          </w:p>
        </w:tc>
        <w:tc>
          <w:tcPr>
            <w:tcW w:w="771" w:type="pct"/>
            <w:shd w:val="clear" w:color="auto" w:fill="auto"/>
            <w:noWrap/>
            <w:vAlign w:val="center"/>
          </w:tcPr>
          <w:p w14:paraId="04D9BEF7"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7</w:t>
            </w:r>
          </w:p>
        </w:tc>
        <w:tc>
          <w:tcPr>
            <w:tcW w:w="1730" w:type="pct"/>
            <w:shd w:val="clear" w:color="auto" w:fill="auto"/>
            <w:noWrap/>
            <w:vAlign w:val="center"/>
          </w:tcPr>
          <w:p w14:paraId="307FC8BF"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1.7</w:t>
            </w:r>
          </w:p>
        </w:tc>
      </w:tr>
      <w:tr w:rsidR="00436DCC" w:rsidRPr="00436DCC" w14:paraId="450F0A14" w14:textId="77777777" w:rsidTr="00031DBD">
        <w:trPr>
          <w:trHeight w:val="280"/>
          <w:jc w:val="center"/>
        </w:trPr>
        <w:tc>
          <w:tcPr>
            <w:tcW w:w="700" w:type="pct"/>
            <w:vAlign w:val="center"/>
          </w:tcPr>
          <w:p w14:paraId="42B6EFA6"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2</w:t>
            </w:r>
          </w:p>
        </w:tc>
        <w:tc>
          <w:tcPr>
            <w:tcW w:w="1799" w:type="pct"/>
            <w:shd w:val="clear" w:color="auto" w:fill="auto"/>
            <w:noWrap/>
            <w:vAlign w:val="center"/>
          </w:tcPr>
          <w:p w14:paraId="7F1494DC"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1.7</w:t>
            </w:r>
          </w:p>
        </w:tc>
        <w:tc>
          <w:tcPr>
            <w:tcW w:w="771" w:type="pct"/>
            <w:shd w:val="clear" w:color="auto" w:fill="auto"/>
            <w:noWrap/>
            <w:vAlign w:val="center"/>
          </w:tcPr>
          <w:p w14:paraId="539FA8CB"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8</w:t>
            </w:r>
          </w:p>
        </w:tc>
        <w:tc>
          <w:tcPr>
            <w:tcW w:w="1730" w:type="pct"/>
            <w:shd w:val="clear" w:color="auto" w:fill="auto"/>
            <w:noWrap/>
            <w:vAlign w:val="center"/>
          </w:tcPr>
          <w:p w14:paraId="2F1B4ABD"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1.8</w:t>
            </w:r>
          </w:p>
        </w:tc>
      </w:tr>
      <w:tr w:rsidR="00436DCC" w:rsidRPr="00436DCC" w14:paraId="62EDC9CE" w14:textId="77777777" w:rsidTr="00031DBD">
        <w:trPr>
          <w:trHeight w:val="280"/>
          <w:jc w:val="center"/>
        </w:trPr>
        <w:tc>
          <w:tcPr>
            <w:tcW w:w="700" w:type="pct"/>
            <w:vAlign w:val="center"/>
          </w:tcPr>
          <w:p w14:paraId="6D027DCD"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3</w:t>
            </w:r>
          </w:p>
        </w:tc>
        <w:tc>
          <w:tcPr>
            <w:tcW w:w="1799" w:type="pct"/>
            <w:shd w:val="clear" w:color="auto" w:fill="auto"/>
            <w:noWrap/>
            <w:vAlign w:val="center"/>
          </w:tcPr>
          <w:p w14:paraId="13A107D4"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5.3</w:t>
            </w:r>
          </w:p>
        </w:tc>
        <w:tc>
          <w:tcPr>
            <w:tcW w:w="771" w:type="pct"/>
            <w:shd w:val="clear" w:color="auto" w:fill="auto"/>
            <w:noWrap/>
            <w:vAlign w:val="center"/>
          </w:tcPr>
          <w:p w14:paraId="23B6084A"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9</w:t>
            </w:r>
          </w:p>
        </w:tc>
        <w:tc>
          <w:tcPr>
            <w:tcW w:w="1730" w:type="pct"/>
            <w:shd w:val="clear" w:color="auto" w:fill="auto"/>
            <w:noWrap/>
            <w:vAlign w:val="center"/>
          </w:tcPr>
          <w:p w14:paraId="1968C22C"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0.5</w:t>
            </w:r>
          </w:p>
        </w:tc>
      </w:tr>
      <w:tr w:rsidR="00436DCC" w:rsidRPr="00436DCC" w14:paraId="23DD93D3" w14:textId="77777777" w:rsidTr="00031DBD">
        <w:trPr>
          <w:trHeight w:val="280"/>
          <w:jc w:val="center"/>
        </w:trPr>
        <w:tc>
          <w:tcPr>
            <w:tcW w:w="700" w:type="pct"/>
            <w:vAlign w:val="center"/>
          </w:tcPr>
          <w:p w14:paraId="5763CA09"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4</w:t>
            </w:r>
          </w:p>
        </w:tc>
        <w:tc>
          <w:tcPr>
            <w:tcW w:w="1799" w:type="pct"/>
            <w:shd w:val="clear" w:color="auto" w:fill="auto"/>
            <w:noWrap/>
            <w:vAlign w:val="center"/>
          </w:tcPr>
          <w:p w14:paraId="2A4AB22F"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6.1</w:t>
            </w:r>
          </w:p>
        </w:tc>
        <w:tc>
          <w:tcPr>
            <w:tcW w:w="771" w:type="pct"/>
            <w:shd w:val="clear" w:color="auto" w:fill="auto"/>
            <w:noWrap/>
            <w:vAlign w:val="center"/>
          </w:tcPr>
          <w:p w14:paraId="0EA272AB"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10</w:t>
            </w:r>
          </w:p>
        </w:tc>
        <w:tc>
          <w:tcPr>
            <w:tcW w:w="1730" w:type="pct"/>
            <w:shd w:val="clear" w:color="auto" w:fill="auto"/>
            <w:noWrap/>
            <w:vAlign w:val="center"/>
          </w:tcPr>
          <w:p w14:paraId="0915C970"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0.7</w:t>
            </w:r>
          </w:p>
        </w:tc>
      </w:tr>
      <w:tr w:rsidR="00436DCC" w:rsidRPr="00436DCC" w14:paraId="1C4D5477" w14:textId="77777777" w:rsidTr="00031DBD">
        <w:trPr>
          <w:trHeight w:val="280"/>
          <w:jc w:val="center"/>
        </w:trPr>
        <w:tc>
          <w:tcPr>
            <w:tcW w:w="700" w:type="pct"/>
            <w:vAlign w:val="center"/>
          </w:tcPr>
          <w:p w14:paraId="067CB9BB"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5</w:t>
            </w:r>
          </w:p>
        </w:tc>
        <w:tc>
          <w:tcPr>
            <w:tcW w:w="1799" w:type="pct"/>
            <w:shd w:val="clear" w:color="auto" w:fill="auto"/>
            <w:noWrap/>
            <w:vAlign w:val="center"/>
          </w:tcPr>
          <w:p w14:paraId="79EDF79F"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0.8</w:t>
            </w:r>
          </w:p>
        </w:tc>
        <w:tc>
          <w:tcPr>
            <w:tcW w:w="771" w:type="pct"/>
            <w:shd w:val="clear" w:color="auto" w:fill="auto"/>
            <w:noWrap/>
            <w:vAlign w:val="center"/>
          </w:tcPr>
          <w:p w14:paraId="394193E9"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11</w:t>
            </w:r>
          </w:p>
        </w:tc>
        <w:tc>
          <w:tcPr>
            <w:tcW w:w="1730" w:type="pct"/>
            <w:shd w:val="clear" w:color="auto" w:fill="auto"/>
            <w:noWrap/>
            <w:vAlign w:val="center"/>
          </w:tcPr>
          <w:p w14:paraId="23D422F2"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0.8</w:t>
            </w:r>
          </w:p>
        </w:tc>
      </w:tr>
      <w:tr w:rsidR="00436DCC" w:rsidRPr="00436DCC" w14:paraId="2711559F" w14:textId="77777777" w:rsidTr="00031DBD">
        <w:trPr>
          <w:trHeight w:val="280"/>
          <w:jc w:val="center"/>
        </w:trPr>
        <w:tc>
          <w:tcPr>
            <w:tcW w:w="700" w:type="pct"/>
            <w:vAlign w:val="center"/>
          </w:tcPr>
          <w:p w14:paraId="5DAE15B2"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6</w:t>
            </w:r>
          </w:p>
        </w:tc>
        <w:tc>
          <w:tcPr>
            <w:tcW w:w="1799" w:type="pct"/>
            <w:shd w:val="clear" w:color="auto" w:fill="auto"/>
            <w:noWrap/>
            <w:vAlign w:val="center"/>
          </w:tcPr>
          <w:p w14:paraId="7A833DE7"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1.0</w:t>
            </w:r>
          </w:p>
        </w:tc>
        <w:tc>
          <w:tcPr>
            <w:tcW w:w="771" w:type="pct"/>
            <w:shd w:val="clear" w:color="auto" w:fill="auto"/>
            <w:noWrap/>
          </w:tcPr>
          <w:p w14:paraId="17EACADF"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12</w:t>
            </w:r>
          </w:p>
        </w:tc>
        <w:tc>
          <w:tcPr>
            <w:tcW w:w="1730" w:type="pct"/>
            <w:shd w:val="clear" w:color="auto" w:fill="auto"/>
            <w:noWrap/>
            <w:vAlign w:val="center"/>
          </w:tcPr>
          <w:p w14:paraId="25757B8B" w14:textId="77777777" w:rsidR="00436DCC" w:rsidRPr="00436DCC" w:rsidRDefault="00436DCC" w:rsidP="00031DBD">
            <w:pPr>
              <w:widowControl/>
              <w:spacing w:line="360" w:lineRule="auto"/>
              <w:jc w:val="center"/>
              <w:rPr>
                <w:rFonts w:ascii="仿宋_GB2312" w:hAnsi="宋体" w:cs="宋体" w:hint="eastAsia"/>
                <w:color w:val="000000"/>
                <w:kern w:val="0"/>
                <w:sz w:val="21"/>
                <w:szCs w:val="21"/>
              </w:rPr>
            </w:pPr>
            <w:r w:rsidRPr="00436DCC">
              <w:rPr>
                <w:rFonts w:ascii="仿宋_GB2312" w:hAnsi="宋体" w:cs="宋体" w:hint="eastAsia"/>
                <w:color w:val="000000"/>
                <w:kern w:val="0"/>
                <w:sz w:val="21"/>
                <w:szCs w:val="21"/>
              </w:rPr>
              <w:t>0.9</w:t>
            </w:r>
          </w:p>
        </w:tc>
      </w:tr>
    </w:tbl>
    <w:p w14:paraId="007FBE8C" w14:textId="68153928" w:rsidR="00436DCC" w:rsidRDefault="00436DCC" w:rsidP="00087909">
      <w:pPr>
        <w:spacing w:line="600" w:lineRule="auto"/>
        <w:ind w:firstLineChars="200" w:firstLine="640"/>
      </w:pPr>
      <w:r>
        <w:rPr>
          <w:rFonts w:hint="eastAsia"/>
        </w:rPr>
        <w:t>（</w:t>
      </w:r>
      <w:r w:rsidR="00D140F8">
        <w:t>6</w:t>
      </w:r>
      <w:r>
        <w:rPr>
          <w:rFonts w:hint="eastAsia"/>
        </w:rPr>
        <w:t>）空隙率</w:t>
      </w:r>
    </w:p>
    <w:p w14:paraId="6A1E8193" w14:textId="70E7FDD8" w:rsidR="0076079E" w:rsidRDefault="00436DCC" w:rsidP="00087909">
      <w:pPr>
        <w:spacing w:line="600" w:lineRule="auto"/>
        <w:ind w:firstLineChars="200" w:firstLine="640"/>
      </w:pPr>
      <w:r>
        <w:rPr>
          <w:rFonts w:hint="eastAsia"/>
        </w:rPr>
        <w:t>国内混凝土再生粗集料相关标准对空隙率要求如表</w:t>
      </w:r>
      <w:r>
        <w:rPr>
          <w:rFonts w:hint="eastAsia"/>
        </w:rPr>
        <w:t>11</w:t>
      </w:r>
      <w:r>
        <w:rPr>
          <w:rFonts w:hint="eastAsia"/>
        </w:rPr>
        <w:t>所示。</w:t>
      </w:r>
    </w:p>
    <w:p w14:paraId="163C31E0" w14:textId="626486CB" w:rsidR="00436DCC" w:rsidRPr="00436DCC" w:rsidRDefault="00436DCC" w:rsidP="00087909">
      <w:pPr>
        <w:spacing w:line="600" w:lineRule="auto"/>
        <w:jc w:val="center"/>
        <w:rPr>
          <w:b/>
          <w:bCs/>
          <w:sz w:val="28"/>
          <w:szCs w:val="21"/>
        </w:rPr>
      </w:pPr>
      <w:r w:rsidRPr="00436DCC">
        <w:rPr>
          <w:rFonts w:hint="eastAsia"/>
          <w:b/>
          <w:bCs/>
          <w:sz w:val="28"/>
          <w:szCs w:val="21"/>
        </w:rPr>
        <w:t>表</w:t>
      </w:r>
      <w:r w:rsidRPr="00436DCC">
        <w:rPr>
          <w:rFonts w:hint="eastAsia"/>
          <w:b/>
          <w:bCs/>
          <w:sz w:val="28"/>
          <w:szCs w:val="21"/>
        </w:rPr>
        <w:t xml:space="preserve">11 </w:t>
      </w:r>
      <w:r w:rsidRPr="00436DCC">
        <w:rPr>
          <w:rFonts w:hint="eastAsia"/>
          <w:b/>
          <w:bCs/>
          <w:sz w:val="28"/>
          <w:szCs w:val="21"/>
        </w:rPr>
        <w:t>国内混凝土再生粗集料相关标准对空隙率的要求（</w:t>
      </w:r>
      <w:r w:rsidRPr="00436DCC">
        <w:rPr>
          <w:rFonts w:hint="eastAsia"/>
          <w:b/>
          <w:bCs/>
          <w:sz w:val="28"/>
          <w:szCs w:val="21"/>
        </w:rPr>
        <w:t>%</w:t>
      </w:r>
      <w:r w:rsidRPr="00436DCC">
        <w:rPr>
          <w:rFonts w:hint="eastAsia"/>
          <w:b/>
          <w:bCs/>
          <w:sz w:val="28"/>
          <w:szCs w:val="21"/>
        </w:rPr>
        <w:t>）</w:t>
      </w:r>
    </w:p>
    <w:tbl>
      <w:tblPr>
        <w:tblW w:w="4999"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767"/>
        <w:gridCol w:w="2860"/>
        <w:gridCol w:w="767"/>
        <w:gridCol w:w="767"/>
        <w:gridCol w:w="768"/>
        <w:gridCol w:w="2883"/>
      </w:tblGrid>
      <w:tr w:rsidR="00436DCC" w:rsidRPr="00436DCC" w14:paraId="30C7AE5D" w14:textId="77777777" w:rsidTr="00340627">
        <w:trPr>
          <w:tblHeader/>
        </w:trPr>
        <w:tc>
          <w:tcPr>
            <w:tcW w:w="435" w:type="pct"/>
            <w:shd w:val="clear" w:color="auto" w:fill="auto"/>
            <w:vAlign w:val="center"/>
          </w:tcPr>
          <w:p w14:paraId="19360EFA"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序号</w:t>
            </w:r>
          </w:p>
        </w:tc>
        <w:tc>
          <w:tcPr>
            <w:tcW w:w="1623" w:type="pct"/>
            <w:shd w:val="clear" w:color="auto" w:fill="auto"/>
            <w:vAlign w:val="center"/>
          </w:tcPr>
          <w:p w14:paraId="49E94AF0"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标准规范名称</w:t>
            </w:r>
          </w:p>
        </w:tc>
        <w:tc>
          <w:tcPr>
            <w:tcW w:w="435" w:type="pct"/>
            <w:shd w:val="clear" w:color="auto" w:fill="auto"/>
            <w:vAlign w:val="center"/>
          </w:tcPr>
          <w:p w14:paraId="15ECB9EC"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I类</w:t>
            </w:r>
          </w:p>
        </w:tc>
        <w:tc>
          <w:tcPr>
            <w:tcW w:w="435" w:type="pct"/>
            <w:shd w:val="clear" w:color="auto" w:fill="auto"/>
            <w:vAlign w:val="center"/>
          </w:tcPr>
          <w:p w14:paraId="35A55951"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II类</w:t>
            </w:r>
          </w:p>
        </w:tc>
        <w:tc>
          <w:tcPr>
            <w:tcW w:w="436" w:type="pct"/>
            <w:shd w:val="clear" w:color="auto" w:fill="auto"/>
            <w:vAlign w:val="center"/>
          </w:tcPr>
          <w:p w14:paraId="23605650"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III类</w:t>
            </w:r>
          </w:p>
        </w:tc>
        <w:tc>
          <w:tcPr>
            <w:tcW w:w="1636" w:type="pct"/>
            <w:shd w:val="clear" w:color="auto" w:fill="auto"/>
            <w:vAlign w:val="center"/>
          </w:tcPr>
          <w:p w14:paraId="41DC0564" w14:textId="77777777" w:rsidR="00436DCC" w:rsidRPr="00FB54EA" w:rsidRDefault="00436DCC" w:rsidP="00031DBD">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试验方法</w:t>
            </w:r>
          </w:p>
        </w:tc>
      </w:tr>
      <w:tr w:rsidR="00436DCC" w:rsidRPr="00436DCC" w14:paraId="1F352920" w14:textId="77777777" w:rsidTr="002E5698">
        <w:tc>
          <w:tcPr>
            <w:tcW w:w="435" w:type="pct"/>
            <w:shd w:val="clear" w:color="auto" w:fill="auto"/>
            <w:vAlign w:val="center"/>
          </w:tcPr>
          <w:p w14:paraId="7778E1E0"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1</w:t>
            </w:r>
          </w:p>
        </w:tc>
        <w:tc>
          <w:tcPr>
            <w:tcW w:w="1623" w:type="pct"/>
            <w:shd w:val="clear" w:color="auto" w:fill="auto"/>
            <w:vAlign w:val="center"/>
          </w:tcPr>
          <w:p w14:paraId="737E4223" w14:textId="655E5B5D"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GB/T 25177</w:t>
            </w:r>
            <w:r w:rsidR="00734395">
              <w:rPr>
                <w:rFonts w:ascii="仿宋_GB2312" w:eastAsia="仿宋_GB2312" w:hint="eastAsia"/>
                <w:szCs w:val="18"/>
              </w:rPr>
              <w:t>—</w:t>
            </w:r>
            <w:r w:rsidRPr="00436DCC">
              <w:rPr>
                <w:rFonts w:ascii="仿宋_GB2312" w:eastAsia="仿宋_GB2312" w:hint="eastAsia"/>
                <w:szCs w:val="18"/>
              </w:rPr>
              <w:t>2010 《混凝土用再生粗骨料》</w:t>
            </w:r>
          </w:p>
        </w:tc>
        <w:tc>
          <w:tcPr>
            <w:tcW w:w="435" w:type="pct"/>
            <w:shd w:val="clear" w:color="auto" w:fill="auto"/>
            <w:vAlign w:val="center"/>
          </w:tcPr>
          <w:p w14:paraId="4DBC2AFB"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&lt;47</w:t>
            </w:r>
          </w:p>
        </w:tc>
        <w:tc>
          <w:tcPr>
            <w:tcW w:w="435" w:type="pct"/>
            <w:shd w:val="clear" w:color="auto" w:fill="auto"/>
            <w:vAlign w:val="center"/>
          </w:tcPr>
          <w:p w14:paraId="46C9B92C"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&lt;50</w:t>
            </w:r>
          </w:p>
        </w:tc>
        <w:tc>
          <w:tcPr>
            <w:tcW w:w="436" w:type="pct"/>
            <w:shd w:val="clear" w:color="auto" w:fill="auto"/>
            <w:vAlign w:val="center"/>
          </w:tcPr>
          <w:p w14:paraId="43D1AC98"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&lt;53</w:t>
            </w:r>
          </w:p>
        </w:tc>
        <w:tc>
          <w:tcPr>
            <w:tcW w:w="1636" w:type="pct"/>
            <w:shd w:val="clear" w:color="auto" w:fill="auto"/>
            <w:vAlign w:val="center"/>
          </w:tcPr>
          <w:p w14:paraId="5DD7145D"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按照GB/T 14685中规定的空隙率试验方法执行</w:t>
            </w:r>
          </w:p>
        </w:tc>
      </w:tr>
      <w:tr w:rsidR="00436DCC" w:rsidRPr="00436DCC" w14:paraId="53FA722E" w14:textId="77777777" w:rsidTr="002E5698">
        <w:tc>
          <w:tcPr>
            <w:tcW w:w="435" w:type="pct"/>
            <w:shd w:val="clear" w:color="auto" w:fill="auto"/>
            <w:vAlign w:val="center"/>
          </w:tcPr>
          <w:p w14:paraId="55777555"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lastRenderedPageBreak/>
              <w:t>2</w:t>
            </w:r>
          </w:p>
        </w:tc>
        <w:tc>
          <w:tcPr>
            <w:tcW w:w="1623" w:type="pct"/>
            <w:shd w:val="clear" w:color="auto" w:fill="auto"/>
            <w:vAlign w:val="center"/>
          </w:tcPr>
          <w:p w14:paraId="62DD2D5F" w14:textId="14533448"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JGJ/T 240</w:t>
            </w:r>
            <w:r w:rsidR="00734395">
              <w:rPr>
                <w:rFonts w:ascii="仿宋_GB2312" w:eastAsia="仿宋_GB2312" w:hint="eastAsia"/>
                <w:szCs w:val="18"/>
              </w:rPr>
              <w:t>—</w:t>
            </w:r>
            <w:r w:rsidRPr="00436DCC">
              <w:rPr>
                <w:rFonts w:ascii="仿宋_GB2312" w:eastAsia="仿宋_GB2312" w:hint="eastAsia"/>
                <w:szCs w:val="18"/>
              </w:rPr>
              <w:t>2011《再生骨料应用技术规程》</w:t>
            </w:r>
          </w:p>
        </w:tc>
        <w:tc>
          <w:tcPr>
            <w:tcW w:w="435" w:type="pct"/>
            <w:shd w:val="clear" w:color="auto" w:fill="auto"/>
            <w:vAlign w:val="center"/>
          </w:tcPr>
          <w:p w14:paraId="5A227A24"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&lt;47</w:t>
            </w:r>
          </w:p>
        </w:tc>
        <w:tc>
          <w:tcPr>
            <w:tcW w:w="435" w:type="pct"/>
            <w:shd w:val="clear" w:color="auto" w:fill="auto"/>
            <w:vAlign w:val="center"/>
          </w:tcPr>
          <w:p w14:paraId="77B48EBE"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&lt;50</w:t>
            </w:r>
          </w:p>
        </w:tc>
        <w:tc>
          <w:tcPr>
            <w:tcW w:w="436" w:type="pct"/>
            <w:shd w:val="clear" w:color="auto" w:fill="auto"/>
            <w:vAlign w:val="center"/>
          </w:tcPr>
          <w:p w14:paraId="64D4FCCB"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&lt;53</w:t>
            </w:r>
          </w:p>
        </w:tc>
        <w:tc>
          <w:tcPr>
            <w:tcW w:w="1636" w:type="pct"/>
            <w:shd w:val="clear" w:color="auto" w:fill="auto"/>
            <w:vAlign w:val="center"/>
          </w:tcPr>
          <w:p w14:paraId="59F2D5A1" w14:textId="77777777" w:rsidR="00436DCC" w:rsidRPr="00436DCC" w:rsidRDefault="00436DCC" w:rsidP="00031DBD">
            <w:pPr>
              <w:pStyle w:val="a8"/>
              <w:spacing w:line="360" w:lineRule="auto"/>
              <w:ind w:firstLineChars="0" w:firstLine="0"/>
              <w:jc w:val="center"/>
              <w:rPr>
                <w:rFonts w:ascii="仿宋_GB2312" w:eastAsia="仿宋_GB2312"/>
                <w:szCs w:val="18"/>
              </w:rPr>
            </w:pPr>
            <w:r w:rsidRPr="00436DCC">
              <w:rPr>
                <w:rFonts w:ascii="仿宋_GB2312" w:eastAsia="仿宋_GB2312" w:hint="eastAsia"/>
                <w:szCs w:val="18"/>
              </w:rPr>
              <w:t>按照JGJ 52中规定的空隙率试验方法执行</w:t>
            </w:r>
          </w:p>
        </w:tc>
      </w:tr>
    </w:tbl>
    <w:p w14:paraId="65A2DB2E" w14:textId="44951E4F" w:rsidR="00436DCC" w:rsidRDefault="00436DCC" w:rsidP="00087909">
      <w:pPr>
        <w:spacing w:line="600" w:lineRule="auto"/>
        <w:ind w:firstLineChars="200" w:firstLine="640"/>
      </w:pPr>
      <w:r>
        <w:rPr>
          <w:rFonts w:hint="eastAsia"/>
        </w:rPr>
        <w:t>由上表可看出，国内相关标准再生集料空隙率的试验方法基本是按照</w:t>
      </w:r>
      <w:r>
        <w:rPr>
          <w:rFonts w:hint="eastAsia"/>
        </w:rPr>
        <w:t>GB/T 14685</w:t>
      </w:r>
      <w:r>
        <w:rPr>
          <w:rFonts w:hint="eastAsia"/>
        </w:rPr>
        <w:t>《建设用碎石、卵石》执行，相关试验方法与</w:t>
      </w:r>
      <w:r w:rsidR="001A6DAA">
        <w:rPr>
          <w:rFonts w:hint="eastAsia"/>
        </w:rPr>
        <w:t>JTG 3432</w:t>
      </w:r>
      <w:r>
        <w:rPr>
          <w:rFonts w:hint="eastAsia"/>
        </w:rPr>
        <w:t>《公路工程集料试验规程》中的</w:t>
      </w:r>
      <w:r>
        <w:rPr>
          <w:rFonts w:hint="eastAsia"/>
        </w:rPr>
        <w:t>T0309</w:t>
      </w:r>
      <w:r>
        <w:rPr>
          <w:rFonts w:hint="eastAsia"/>
        </w:rPr>
        <w:t>不一致。本标准规定再生集料空隙率的试验方法按照</w:t>
      </w:r>
      <w:r>
        <w:rPr>
          <w:rFonts w:hint="eastAsia"/>
        </w:rPr>
        <w:t>GB/T 14685</w:t>
      </w:r>
      <w:r>
        <w:rPr>
          <w:rFonts w:hint="eastAsia"/>
        </w:rPr>
        <w:t>《建设用碎石、卵石》执行。</w:t>
      </w:r>
    </w:p>
    <w:p w14:paraId="33BF6B99" w14:textId="5D096A87" w:rsidR="00436DCC" w:rsidRDefault="00436DCC" w:rsidP="00087909">
      <w:pPr>
        <w:spacing w:line="600" w:lineRule="auto"/>
        <w:ind w:firstLineChars="200" w:firstLine="640"/>
      </w:pPr>
      <w:r>
        <w:rPr>
          <w:rFonts w:hint="eastAsia"/>
        </w:rPr>
        <w:t>根据调研，再生集料的空隙率在</w:t>
      </w:r>
      <w:r>
        <w:rPr>
          <w:rFonts w:hint="eastAsia"/>
        </w:rPr>
        <w:t>45.9%</w:t>
      </w:r>
      <w:r w:rsidR="00734395">
        <w:rPr>
          <w:rFonts w:hint="eastAsia"/>
        </w:rPr>
        <w:t>—</w:t>
      </w:r>
      <w:r>
        <w:rPr>
          <w:rFonts w:hint="eastAsia"/>
        </w:rPr>
        <w:t>59.0%</w:t>
      </w:r>
      <w:r>
        <w:rPr>
          <w:rFonts w:hint="eastAsia"/>
        </w:rPr>
        <w:t>之间，国内相关标准对再生集料空隙率要求一致，且与文献调研结果相对匹配，</w:t>
      </w:r>
      <w:r w:rsidR="0014641A">
        <w:rPr>
          <w:rFonts w:hint="eastAsia"/>
        </w:rPr>
        <w:t>本标准将再生粗集料分为</w:t>
      </w:r>
      <w:r w:rsidR="00922507">
        <w:rPr>
          <w:rFonts w:hint="eastAsia"/>
        </w:rPr>
        <w:t>三</w:t>
      </w:r>
      <w:r w:rsidR="0014641A">
        <w:rPr>
          <w:rFonts w:hint="eastAsia"/>
        </w:rPr>
        <w:t>级，在不突破国标行标的前提下，结合调研的实际情况，</w:t>
      </w:r>
      <w:r w:rsidR="0014641A">
        <w:rPr>
          <w:rFonts w:hint="eastAsia"/>
        </w:rPr>
        <w:t>I</w:t>
      </w:r>
      <w:r w:rsidR="0014641A">
        <w:rPr>
          <w:rFonts w:hint="eastAsia"/>
        </w:rPr>
        <w:t>类再生粗集料空隙率要求</w:t>
      </w:r>
      <w:r w:rsidR="00922507">
        <w:rPr>
          <w:rFonts w:hint="eastAsia"/>
        </w:rPr>
        <w:t>&lt;</w:t>
      </w:r>
      <w:r w:rsidR="00922507">
        <w:t>47</w:t>
      </w:r>
      <w:r w:rsidR="00AA1F96">
        <w:rPr>
          <w:rFonts w:hint="eastAsia"/>
        </w:rPr>
        <w:t>%</w:t>
      </w:r>
      <w:r w:rsidR="00922507">
        <w:rPr>
          <w:rFonts w:hint="eastAsia"/>
        </w:rPr>
        <w:t>，</w:t>
      </w:r>
      <w:r w:rsidR="00922507">
        <w:rPr>
          <w:rFonts w:hint="eastAsia"/>
        </w:rPr>
        <w:t>II</w:t>
      </w:r>
      <w:r w:rsidR="00922507">
        <w:rPr>
          <w:rFonts w:hint="eastAsia"/>
        </w:rPr>
        <w:t>类空隙率要求</w:t>
      </w:r>
      <w:r w:rsidR="0014641A">
        <w:rPr>
          <w:rFonts w:hint="eastAsia"/>
        </w:rPr>
        <w:t>&lt;</w:t>
      </w:r>
      <w:r w:rsidR="0014641A">
        <w:t>50</w:t>
      </w:r>
      <w:r w:rsidR="00AA1F96">
        <w:rPr>
          <w:rFonts w:hint="eastAsia"/>
        </w:rPr>
        <w:t>%</w:t>
      </w:r>
      <w:r w:rsidR="0014641A">
        <w:rPr>
          <w:rFonts w:hint="eastAsia"/>
        </w:rPr>
        <w:t>，</w:t>
      </w:r>
      <w:r w:rsidR="00922507">
        <w:rPr>
          <w:rFonts w:hint="eastAsia"/>
        </w:rPr>
        <w:t>I</w:t>
      </w:r>
      <w:r w:rsidR="0014641A">
        <w:rPr>
          <w:rFonts w:hint="eastAsia"/>
        </w:rPr>
        <w:t>II</w:t>
      </w:r>
      <w:r w:rsidR="0014641A">
        <w:rPr>
          <w:rFonts w:hint="eastAsia"/>
        </w:rPr>
        <w:t>类空隙率要求</w:t>
      </w:r>
      <w:r w:rsidR="0014641A">
        <w:rPr>
          <w:rFonts w:hint="eastAsia"/>
        </w:rPr>
        <w:t>&lt;</w:t>
      </w:r>
      <w:r w:rsidR="0014641A">
        <w:t>53</w:t>
      </w:r>
      <w:r w:rsidR="0014641A">
        <w:rPr>
          <w:rFonts w:hint="eastAsia"/>
        </w:rPr>
        <w:t>%</w:t>
      </w:r>
      <w:r w:rsidR="0014641A">
        <w:rPr>
          <w:rFonts w:hint="eastAsia"/>
        </w:rPr>
        <w:t>。</w:t>
      </w:r>
    </w:p>
    <w:p w14:paraId="518F9809" w14:textId="2D066A88" w:rsidR="00436DCC" w:rsidRDefault="00436DCC" w:rsidP="00087909">
      <w:pPr>
        <w:spacing w:line="600" w:lineRule="auto"/>
        <w:ind w:firstLineChars="200" w:firstLine="640"/>
      </w:pPr>
      <w:r>
        <w:rPr>
          <w:rFonts w:hint="eastAsia"/>
        </w:rPr>
        <w:t>（</w:t>
      </w:r>
      <w:r w:rsidR="00D140F8">
        <w:t>7</w:t>
      </w:r>
      <w:r>
        <w:rPr>
          <w:rFonts w:hint="eastAsia"/>
        </w:rPr>
        <w:t>）表观密度</w:t>
      </w:r>
    </w:p>
    <w:p w14:paraId="0CC867BD" w14:textId="73766326" w:rsidR="00DF4854" w:rsidRDefault="00436DCC" w:rsidP="00087909">
      <w:pPr>
        <w:spacing w:line="600" w:lineRule="auto"/>
        <w:ind w:firstLineChars="200" w:firstLine="640"/>
      </w:pPr>
      <w:r>
        <w:rPr>
          <w:rFonts w:hint="eastAsia"/>
        </w:rPr>
        <w:t>混凝土再生粗集料相关标准对表观密度的要求如表</w:t>
      </w:r>
      <w:r>
        <w:rPr>
          <w:rFonts w:hint="eastAsia"/>
        </w:rPr>
        <w:t>12</w:t>
      </w:r>
      <w:r>
        <w:rPr>
          <w:rFonts w:hint="eastAsia"/>
        </w:rPr>
        <w:t>所示。</w:t>
      </w:r>
      <w:r w:rsidR="00DF4854">
        <w:br w:type="page"/>
      </w:r>
    </w:p>
    <w:p w14:paraId="40594A6F" w14:textId="5A58D79E" w:rsidR="00436DCC" w:rsidRPr="005217AD" w:rsidRDefault="00436DCC" w:rsidP="00087909">
      <w:pPr>
        <w:spacing w:line="600" w:lineRule="auto"/>
        <w:jc w:val="center"/>
        <w:rPr>
          <w:b/>
          <w:bCs/>
          <w:sz w:val="28"/>
          <w:szCs w:val="21"/>
        </w:rPr>
      </w:pPr>
      <w:r w:rsidRPr="005217AD">
        <w:rPr>
          <w:rFonts w:hint="eastAsia"/>
          <w:b/>
          <w:bCs/>
          <w:sz w:val="28"/>
          <w:szCs w:val="21"/>
        </w:rPr>
        <w:lastRenderedPageBreak/>
        <w:t>表</w:t>
      </w:r>
      <w:r w:rsidRPr="005217AD">
        <w:rPr>
          <w:b/>
          <w:bCs/>
          <w:sz w:val="28"/>
          <w:szCs w:val="21"/>
        </w:rPr>
        <w:t xml:space="preserve">12 </w:t>
      </w:r>
      <w:r w:rsidRPr="005217AD">
        <w:rPr>
          <w:rFonts w:hint="eastAsia"/>
          <w:b/>
          <w:bCs/>
          <w:sz w:val="28"/>
          <w:szCs w:val="21"/>
        </w:rPr>
        <w:t>国内混凝土再生粗集料相关标准对表观密度的要求（</w:t>
      </w:r>
      <w:r w:rsidRPr="005217AD">
        <w:rPr>
          <w:b/>
          <w:bCs/>
          <w:sz w:val="28"/>
          <w:szCs w:val="21"/>
        </w:rPr>
        <w:t>kg/m³</w:t>
      </w:r>
      <w:r w:rsidRPr="005217AD">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17"/>
        <w:gridCol w:w="2752"/>
        <w:gridCol w:w="869"/>
        <w:gridCol w:w="869"/>
        <w:gridCol w:w="870"/>
        <w:gridCol w:w="2733"/>
      </w:tblGrid>
      <w:tr w:rsidR="005217AD" w:rsidRPr="005217AD" w14:paraId="48C0EAE2" w14:textId="77777777" w:rsidTr="002E5698">
        <w:trPr>
          <w:cantSplit/>
          <w:tblHeader/>
        </w:trPr>
        <w:tc>
          <w:tcPr>
            <w:tcW w:w="407" w:type="pct"/>
            <w:shd w:val="clear" w:color="auto" w:fill="auto"/>
            <w:vAlign w:val="center"/>
          </w:tcPr>
          <w:p w14:paraId="6B57711C"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序号</w:t>
            </w:r>
          </w:p>
        </w:tc>
        <w:tc>
          <w:tcPr>
            <w:tcW w:w="1562" w:type="pct"/>
            <w:shd w:val="clear" w:color="auto" w:fill="auto"/>
            <w:vAlign w:val="center"/>
          </w:tcPr>
          <w:p w14:paraId="149B20BB"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标准规范名称</w:t>
            </w:r>
          </w:p>
        </w:tc>
        <w:tc>
          <w:tcPr>
            <w:tcW w:w="493" w:type="pct"/>
            <w:shd w:val="clear" w:color="auto" w:fill="auto"/>
            <w:vAlign w:val="center"/>
          </w:tcPr>
          <w:p w14:paraId="1E436C98"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I类</w:t>
            </w:r>
          </w:p>
        </w:tc>
        <w:tc>
          <w:tcPr>
            <w:tcW w:w="493" w:type="pct"/>
            <w:shd w:val="clear" w:color="auto" w:fill="auto"/>
            <w:vAlign w:val="center"/>
          </w:tcPr>
          <w:p w14:paraId="1BA9C1B6"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II类</w:t>
            </w:r>
          </w:p>
        </w:tc>
        <w:tc>
          <w:tcPr>
            <w:tcW w:w="494" w:type="pct"/>
            <w:shd w:val="clear" w:color="auto" w:fill="auto"/>
            <w:vAlign w:val="center"/>
          </w:tcPr>
          <w:p w14:paraId="5A792953"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III类</w:t>
            </w:r>
          </w:p>
        </w:tc>
        <w:tc>
          <w:tcPr>
            <w:tcW w:w="1551" w:type="pct"/>
            <w:shd w:val="clear" w:color="auto" w:fill="auto"/>
            <w:vAlign w:val="center"/>
          </w:tcPr>
          <w:p w14:paraId="7533368E" w14:textId="77777777" w:rsidR="005217AD" w:rsidRPr="00FB54EA" w:rsidRDefault="005217AD" w:rsidP="002E5698">
            <w:pPr>
              <w:pStyle w:val="a8"/>
              <w:spacing w:line="360" w:lineRule="auto"/>
              <w:ind w:firstLineChars="0" w:firstLine="0"/>
              <w:jc w:val="center"/>
              <w:rPr>
                <w:rFonts w:ascii="仿宋_GB2312" w:eastAsia="仿宋_GB2312"/>
                <w:b/>
                <w:bCs/>
                <w:szCs w:val="18"/>
              </w:rPr>
            </w:pPr>
            <w:r w:rsidRPr="00FB54EA">
              <w:rPr>
                <w:rFonts w:ascii="仿宋_GB2312" w:eastAsia="仿宋_GB2312" w:hint="eastAsia"/>
                <w:b/>
                <w:bCs/>
                <w:szCs w:val="18"/>
              </w:rPr>
              <w:t>试验方法</w:t>
            </w:r>
          </w:p>
        </w:tc>
      </w:tr>
      <w:tr w:rsidR="005217AD" w:rsidRPr="005217AD" w14:paraId="02EDEBC7" w14:textId="77777777" w:rsidTr="002E5698">
        <w:trPr>
          <w:cantSplit/>
        </w:trPr>
        <w:tc>
          <w:tcPr>
            <w:tcW w:w="407" w:type="pct"/>
            <w:shd w:val="clear" w:color="auto" w:fill="auto"/>
            <w:vAlign w:val="center"/>
          </w:tcPr>
          <w:p w14:paraId="2BFFBF56"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1</w:t>
            </w:r>
          </w:p>
        </w:tc>
        <w:tc>
          <w:tcPr>
            <w:tcW w:w="1562" w:type="pct"/>
            <w:shd w:val="clear" w:color="auto" w:fill="auto"/>
            <w:vAlign w:val="center"/>
          </w:tcPr>
          <w:p w14:paraId="0D5C1AEA" w14:textId="1E88CECD"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GBT 25177</w:t>
            </w:r>
            <w:r w:rsidR="00734395">
              <w:rPr>
                <w:rFonts w:ascii="仿宋_GB2312" w:eastAsia="仿宋_GB2312" w:hint="eastAsia"/>
                <w:szCs w:val="18"/>
              </w:rPr>
              <w:t>—</w:t>
            </w:r>
            <w:r w:rsidRPr="005217AD">
              <w:rPr>
                <w:rFonts w:ascii="仿宋_GB2312" w:eastAsia="仿宋_GB2312" w:hint="eastAsia"/>
                <w:szCs w:val="18"/>
              </w:rPr>
              <w:t>2010 《混凝土用再生粗骨料》</w:t>
            </w:r>
          </w:p>
        </w:tc>
        <w:tc>
          <w:tcPr>
            <w:tcW w:w="493" w:type="pct"/>
            <w:shd w:val="clear" w:color="auto" w:fill="auto"/>
            <w:vAlign w:val="center"/>
          </w:tcPr>
          <w:p w14:paraId="2181403A"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&gt;2450</w:t>
            </w:r>
          </w:p>
        </w:tc>
        <w:tc>
          <w:tcPr>
            <w:tcW w:w="493" w:type="pct"/>
            <w:shd w:val="clear" w:color="auto" w:fill="auto"/>
            <w:vAlign w:val="center"/>
          </w:tcPr>
          <w:p w14:paraId="7689B3E7"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&gt;2350</w:t>
            </w:r>
          </w:p>
        </w:tc>
        <w:tc>
          <w:tcPr>
            <w:tcW w:w="494" w:type="pct"/>
            <w:shd w:val="clear" w:color="auto" w:fill="auto"/>
            <w:vAlign w:val="center"/>
          </w:tcPr>
          <w:p w14:paraId="1BC7A606"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&gt;2250</w:t>
            </w:r>
          </w:p>
        </w:tc>
        <w:tc>
          <w:tcPr>
            <w:tcW w:w="1551" w:type="pct"/>
            <w:shd w:val="clear" w:color="auto" w:fill="auto"/>
            <w:vAlign w:val="center"/>
          </w:tcPr>
          <w:p w14:paraId="5538E675"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按照GB/T 14685中规定的表观密度试验方法执行</w:t>
            </w:r>
          </w:p>
        </w:tc>
      </w:tr>
      <w:tr w:rsidR="005217AD" w:rsidRPr="005217AD" w14:paraId="5F66F5F7" w14:textId="77777777" w:rsidTr="002E5698">
        <w:trPr>
          <w:cantSplit/>
        </w:trPr>
        <w:tc>
          <w:tcPr>
            <w:tcW w:w="407" w:type="pct"/>
            <w:shd w:val="clear" w:color="auto" w:fill="auto"/>
            <w:vAlign w:val="center"/>
          </w:tcPr>
          <w:p w14:paraId="7C7AD987"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2</w:t>
            </w:r>
          </w:p>
        </w:tc>
        <w:tc>
          <w:tcPr>
            <w:tcW w:w="1562" w:type="pct"/>
            <w:shd w:val="clear" w:color="auto" w:fill="auto"/>
            <w:vAlign w:val="center"/>
          </w:tcPr>
          <w:p w14:paraId="0FF7FEA5" w14:textId="19A8FE50"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JGJ/T 240</w:t>
            </w:r>
            <w:r w:rsidR="00734395">
              <w:rPr>
                <w:rFonts w:ascii="仿宋_GB2312" w:eastAsia="仿宋_GB2312" w:hint="eastAsia"/>
                <w:szCs w:val="18"/>
              </w:rPr>
              <w:t>—</w:t>
            </w:r>
            <w:r w:rsidRPr="005217AD">
              <w:rPr>
                <w:rFonts w:ascii="仿宋_GB2312" w:eastAsia="仿宋_GB2312" w:hint="eastAsia"/>
                <w:szCs w:val="18"/>
              </w:rPr>
              <w:t>2011《再生骨料应用技术规程》</w:t>
            </w:r>
          </w:p>
        </w:tc>
        <w:tc>
          <w:tcPr>
            <w:tcW w:w="493" w:type="pct"/>
            <w:shd w:val="clear" w:color="auto" w:fill="auto"/>
            <w:vAlign w:val="center"/>
          </w:tcPr>
          <w:p w14:paraId="37F0A807"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&gt;2450</w:t>
            </w:r>
          </w:p>
        </w:tc>
        <w:tc>
          <w:tcPr>
            <w:tcW w:w="493" w:type="pct"/>
            <w:shd w:val="clear" w:color="auto" w:fill="auto"/>
            <w:vAlign w:val="center"/>
          </w:tcPr>
          <w:p w14:paraId="266AF534"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&gt;2350</w:t>
            </w:r>
          </w:p>
        </w:tc>
        <w:tc>
          <w:tcPr>
            <w:tcW w:w="494" w:type="pct"/>
            <w:shd w:val="clear" w:color="auto" w:fill="auto"/>
            <w:vAlign w:val="center"/>
          </w:tcPr>
          <w:p w14:paraId="704D8B81"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&gt;2250</w:t>
            </w:r>
          </w:p>
        </w:tc>
        <w:tc>
          <w:tcPr>
            <w:tcW w:w="1551" w:type="pct"/>
            <w:shd w:val="clear" w:color="auto" w:fill="auto"/>
            <w:vAlign w:val="center"/>
          </w:tcPr>
          <w:p w14:paraId="69EDB5DE" w14:textId="77777777" w:rsidR="005217AD" w:rsidRPr="005217AD" w:rsidRDefault="005217AD" w:rsidP="002E5698">
            <w:pPr>
              <w:pStyle w:val="a8"/>
              <w:spacing w:line="360" w:lineRule="auto"/>
              <w:ind w:firstLineChars="0" w:firstLine="0"/>
              <w:jc w:val="center"/>
              <w:rPr>
                <w:rFonts w:ascii="仿宋_GB2312" w:eastAsia="仿宋_GB2312"/>
                <w:szCs w:val="18"/>
              </w:rPr>
            </w:pPr>
            <w:r w:rsidRPr="005217AD">
              <w:rPr>
                <w:rFonts w:ascii="仿宋_GB2312" w:eastAsia="仿宋_GB2312" w:hint="eastAsia"/>
                <w:szCs w:val="18"/>
              </w:rPr>
              <w:t>按照GB/T 14685中规定的表观密度试验方法执行</w:t>
            </w:r>
          </w:p>
        </w:tc>
      </w:tr>
    </w:tbl>
    <w:p w14:paraId="165E7A26" w14:textId="7190657D" w:rsidR="005217AD" w:rsidRDefault="005217AD" w:rsidP="00087909">
      <w:pPr>
        <w:spacing w:line="600" w:lineRule="auto"/>
        <w:ind w:firstLineChars="200" w:firstLine="640"/>
      </w:pPr>
      <w:r>
        <w:rPr>
          <w:rFonts w:hint="eastAsia"/>
        </w:rPr>
        <w:t>由上表可看出，国内相关标准再生集料表观密度的试验方法基本是按照</w:t>
      </w:r>
      <w:r>
        <w:rPr>
          <w:rFonts w:hint="eastAsia"/>
        </w:rPr>
        <w:t>GB/T 14685</w:t>
      </w:r>
      <w:r>
        <w:rPr>
          <w:rFonts w:hint="eastAsia"/>
        </w:rPr>
        <w:t>《建设用碎石、卵石》执行，相关试验方法与</w:t>
      </w:r>
      <w:r w:rsidR="001A6DAA">
        <w:rPr>
          <w:rFonts w:hint="eastAsia"/>
        </w:rPr>
        <w:t>JTG 3432</w:t>
      </w:r>
      <w:r>
        <w:rPr>
          <w:rFonts w:hint="eastAsia"/>
        </w:rPr>
        <w:t>《公路工程集料试验规程》中的</w:t>
      </w:r>
      <w:r>
        <w:rPr>
          <w:rFonts w:hint="eastAsia"/>
        </w:rPr>
        <w:t>T0305</w:t>
      </w:r>
      <w:r>
        <w:rPr>
          <w:rFonts w:hint="eastAsia"/>
        </w:rPr>
        <w:t>和</w:t>
      </w:r>
      <w:r>
        <w:rPr>
          <w:rFonts w:hint="eastAsia"/>
        </w:rPr>
        <w:t>T0308</w:t>
      </w:r>
      <w:r>
        <w:rPr>
          <w:rFonts w:hint="eastAsia"/>
        </w:rPr>
        <w:t>基本一致，因此本标准规定再生集料表观密度的试验方法按照</w:t>
      </w:r>
      <w:r w:rsidR="00AA1F96">
        <w:rPr>
          <w:rFonts w:hint="eastAsia"/>
        </w:rPr>
        <w:t>GB/T 14685</w:t>
      </w:r>
      <w:r w:rsidR="00AA1F96">
        <w:rPr>
          <w:rFonts w:hint="eastAsia"/>
        </w:rPr>
        <w:t>《建设用碎石、卵石》执行</w:t>
      </w:r>
      <w:r>
        <w:rPr>
          <w:rFonts w:hint="eastAsia"/>
        </w:rPr>
        <w:t>。</w:t>
      </w:r>
    </w:p>
    <w:p w14:paraId="42BA7202" w14:textId="2E48B776" w:rsidR="0014641A" w:rsidRDefault="00721AE3" w:rsidP="00087909">
      <w:pPr>
        <w:spacing w:line="600" w:lineRule="auto"/>
        <w:ind w:firstLineChars="200" w:firstLine="640"/>
      </w:pPr>
      <w:r>
        <w:rPr>
          <w:rFonts w:hint="eastAsia"/>
        </w:rPr>
        <w:t>编制组</w:t>
      </w:r>
      <w:r w:rsidR="0093107F">
        <w:rPr>
          <w:rFonts w:hint="eastAsia"/>
        </w:rPr>
        <w:t>采集了山东地区</w:t>
      </w:r>
      <w:r w:rsidR="005217AD">
        <w:t>16</w:t>
      </w:r>
      <w:r w:rsidR="005217AD">
        <w:rPr>
          <w:rFonts w:hint="eastAsia"/>
        </w:rPr>
        <w:t>组</w:t>
      </w:r>
      <w:r w:rsidR="0093107F">
        <w:rPr>
          <w:rFonts w:hint="eastAsia"/>
        </w:rPr>
        <w:t>公路废弃混凝土再生粗集料进行表观密度的</w:t>
      </w:r>
      <w:r w:rsidR="005217AD">
        <w:rPr>
          <w:rFonts w:hint="eastAsia"/>
        </w:rPr>
        <w:t>试验验证</w:t>
      </w:r>
      <w:r w:rsidR="0076079E">
        <w:rPr>
          <w:rFonts w:hint="eastAsia"/>
        </w:rPr>
        <w:t>，如</w:t>
      </w:r>
      <w:r w:rsidR="005217AD">
        <w:rPr>
          <w:rFonts w:hint="eastAsia"/>
        </w:rPr>
        <w:t>表</w:t>
      </w:r>
      <w:r w:rsidR="005217AD">
        <w:t>13</w:t>
      </w:r>
      <w:r w:rsidR="0076079E">
        <w:rPr>
          <w:rFonts w:hint="eastAsia"/>
        </w:rPr>
        <w:t>所示</w:t>
      </w:r>
      <w:r w:rsidR="0014641A">
        <w:rPr>
          <w:rFonts w:hint="eastAsia"/>
        </w:rPr>
        <w:t>。</w:t>
      </w:r>
    </w:p>
    <w:p w14:paraId="3F4AF5AE" w14:textId="537EE8B8" w:rsidR="0014641A" w:rsidRPr="005217AD" w:rsidRDefault="0014641A"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13 </w:t>
      </w:r>
      <w:r w:rsidRPr="005217AD">
        <w:rPr>
          <w:rFonts w:hint="eastAsia"/>
          <w:b/>
          <w:bCs/>
          <w:sz w:val="28"/>
          <w:szCs w:val="21"/>
        </w:rPr>
        <w:t>再生粗集料表观密度验证试验数据</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661"/>
        <w:gridCol w:w="3607"/>
        <w:gridCol w:w="3542"/>
      </w:tblGrid>
      <w:tr w:rsidR="0014641A" w:rsidRPr="005217AD" w14:paraId="0F8967CB" w14:textId="77777777" w:rsidTr="002E5698">
        <w:trPr>
          <w:trHeight w:val="280"/>
          <w:tblHeader/>
          <w:jc w:val="center"/>
        </w:trPr>
        <w:tc>
          <w:tcPr>
            <w:tcW w:w="943" w:type="pct"/>
            <w:shd w:val="clear" w:color="auto" w:fill="auto"/>
            <w:noWrap/>
            <w:vAlign w:val="center"/>
          </w:tcPr>
          <w:p w14:paraId="39BFE176" w14:textId="77777777" w:rsidR="0014641A" w:rsidRPr="00FB54EA" w:rsidRDefault="0014641A" w:rsidP="002E5698">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序号</w:t>
            </w:r>
          </w:p>
        </w:tc>
        <w:tc>
          <w:tcPr>
            <w:tcW w:w="2047" w:type="pct"/>
            <w:shd w:val="clear" w:color="auto" w:fill="auto"/>
            <w:noWrap/>
            <w:vAlign w:val="center"/>
          </w:tcPr>
          <w:p w14:paraId="11395020" w14:textId="77777777" w:rsidR="0014641A" w:rsidRPr="00FB54EA" w:rsidRDefault="0014641A" w:rsidP="002E5698">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再生集料规格（mm）</w:t>
            </w:r>
          </w:p>
        </w:tc>
        <w:tc>
          <w:tcPr>
            <w:tcW w:w="2010" w:type="pct"/>
            <w:shd w:val="clear" w:color="auto" w:fill="auto"/>
            <w:noWrap/>
            <w:vAlign w:val="center"/>
          </w:tcPr>
          <w:p w14:paraId="5EC39073" w14:textId="77777777" w:rsidR="0014641A" w:rsidRPr="00FB54EA" w:rsidRDefault="0014641A" w:rsidP="002E5698">
            <w:pPr>
              <w:widowControl/>
              <w:spacing w:line="360" w:lineRule="auto"/>
              <w:jc w:val="center"/>
              <w:rPr>
                <w:rFonts w:ascii="仿宋_GB2312" w:hAnsi="宋体" w:cs="宋体" w:hint="eastAsia"/>
                <w:b/>
                <w:bCs/>
                <w:color w:val="000000"/>
                <w:kern w:val="0"/>
                <w:sz w:val="21"/>
                <w:szCs w:val="21"/>
              </w:rPr>
            </w:pPr>
            <w:r w:rsidRPr="00FB54EA">
              <w:rPr>
                <w:rFonts w:ascii="仿宋_GB2312" w:hAnsi="宋体" w:cs="宋体" w:hint="eastAsia"/>
                <w:b/>
                <w:bCs/>
                <w:color w:val="000000"/>
                <w:kern w:val="0"/>
                <w:sz w:val="21"/>
                <w:szCs w:val="21"/>
              </w:rPr>
              <w:t>表观密度（kg/m</w:t>
            </w:r>
            <w:r w:rsidRPr="00FB54EA">
              <w:rPr>
                <w:rFonts w:ascii="Calibri" w:hAnsi="Calibri" w:cs="Calibri"/>
                <w:b/>
                <w:bCs/>
                <w:color w:val="000000"/>
                <w:kern w:val="0"/>
                <w:sz w:val="21"/>
                <w:szCs w:val="21"/>
              </w:rPr>
              <w:t>³</w:t>
            </w:r>
            <w:r w:rsidRPr="00FB54EA">
              <w:rPr>
                <w:rFonts w:ascii="仿宋_GB2312" w:hAnsi="仿宋_GB2312" w:cs="仿宋_GB2312" w:hint="eastAsia"/>
                <w:b/>
                <w:bCs/>
                <w:color w:val="000000"/>
                <w:kern w:val="0"/>
                <w:sz w:val="21"/>
                <w:szCs w:val="21"/>
              </w:rPr>
              <w:t>）</w:t>
            </w:r>
          </w:p>
        </w:tc>
      </w:tr>
      <w:tr w:rsidR="0014641A" w:rsidRPr="005217AD" w14:paraId="2A5B3C64" w14:textId="77777777" w:rsidTr="002E5698">
        <w:trPr>
          <w:trHeight w:val="280"/>
          <w:jc w:val="center"/>
        </w:trPr>
        <w:tc>
          <w:tcPr>
            <w:tcW w:w="943" w:type="pct"/>
            <w:shd w:val="clear" w:color="auto" w:fill="auto"/>
            <w:noWrap/>
            <w:vAlign w:val="center"/>
          </w:tcPr>
          <w:p w14:paraId="255F8C52"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w:t>
            </w:r>
          </w:p>
        </w:tc>
        <w:tc>
          <w:tcPr>
            <w:tcW w:w="2047" w:type="pct"/>
            <w:vMerge w:val="restart"/>
            <w:shd w:val="clear" w:color="auto" w:fill="auto"/>
            <w:noWrap/>
            <w:vAlign w:val="center"/>
          </w:tcPr>
          <w:p w14:paraId="5D96FAC2" w14:textId="765DDBEC"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5</w:t>
            </w:r>
            <w:r w:rsidR="00734395">
              <w:rPr>
                <w:rFonts w:ascii="仿宋_GB2312" w:hAnsi="宋体" w:cs="宋体" w:hint="eastAsia"/>
                <w:color w:val="000000"/>
                <w:kern w:val="0"/>
                <w:sz w:val="21"/>
                <w:szCs w:val="21"/>
              </w:rPr>
              <w:t>-</w:t>
            </w:r>
            <w:r w:rsidRPr="005217AD">
              <w:rPr>
                <w:rFonts w:ascii="仿宋_GB2312" w:hAnsi="宋体" w:cs="宋体" w:hint="eastAsia"/>
                <w:color w:val="000000"/>
                <w:kern w:val="0"/>
                <w:sz w:val="21"/>
                <w:szCs w:val="21"/>
              </w:rPr>
              <w:t>10</w:t>
            </w:r>
          </w:p>
        </w:tc>
        <w:tc>
          <w:tcPr>
            <w:tcW w:w="2010" w:type="pct"/>
            <w:shd w:val="clear" w:color="auto" w:fill="auto"/>
            <w:noWrap/>
            <w:vAlign w:val="center"/>
          </w:tcPr>
          <w:p w14:paraId="041EBD92"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2670</w:t>
            </w:r>
          </w:p>
        </w:tc>
      </w:tr>
      <w:tr w:rsidR="0014641A" w:rsidRPr="005217AD" w14:paraId="59A50501" w14:textId="77777777" w:rsidTr="002E5698">
        <w:trPr>
          <w:trHeight w:val="280"/>
          <w:jc w:val="center"/>
        </w:trPr>
        <w:tc>
          <w:tcPr>
            <w:tcW w:w="943" w:type="pct"/>
            <w:vAlign w:val="center"/>
          </w:tcPr>
          <w:p w14:paraId="0928A492"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w:t>
            </w:r>
          </w:p>
        </w:tc>
        <w:tc>
          <w:tcPr>
            <w:tcW w:w="2047" w:type="pct"/>
            <w:vMerge/>
            <w:vAlign w:val="center"/>
          </w:tcPr>
          <w:p w14:paraId="773E1927"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2457DC24"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2670</w:t>
            </w:r>
          </w:p>
        </w:tc>
      </w:tr>
      <w:tr w:rsidR="0014641A" w:rsidRPr="005217AD" w14:paraId="056734D8" w14:textId="77777777" w:rsidTr="002E5698">
        <w:trPr>
          <w:trHeight w:val="280"/>
          <w:jc w:val="center"/>
        </w:trPr>
        <w:tc>
          <w:tcPr>
            <w:tcW w:w="943" w:type="pct"/>
            <w:vAlign w:val="center"/>
          </w:tcPr>
          <w:p w14:paraId="2ABDCC7C"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3</w:t>
            </w:r>
          </w:p>
        </w:tc>
        <w:tc>
          <w:tcPr>
            <w:tcW w:w="2047" w:type="pct"/>
            <w:vMerge/>
            <w:vAlign w:val="center"/>
          </w:tcPr>
          <w:p w14:paraId="4E5A71B6"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7EC92396"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2690</w:t>
            </w:r>
          </w:p>
        </w:tc>
      </w:tr>
      <w:tr w:rsidR="0014641A" w:rsidRPr="005217AD" w14:paraId="678224B7" w14:textId="77777777" w:rsidTr="002E5698">
        <w:trPr>
          <w:trHeight w:val="280"/>
          <w:jc w:val="center"/>
        </w:trPr>
        <w:tc>
          <w:tcPr>
            <w:tcW w:w="943" w:type="pct"/>
            <w:vAlign w:val="center"/>
          </w:tcPr>
          <w:p w14:paraId="636305FA"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4</w:t>
            </w:r>
          </w:p>
        </w:tc>
        <w:tc>
          <w:tcPr>
            <w:tcW w:w="2047" w:type="pct"/>
            <w:vMerge/>
            <w:vAlign w:val="center"/>
          </w:tcPr>
          <w:p w14:paraId="68E93AE8"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5685D67C"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2720</w:t>
            </w:r>
          </w:p>
        </w:tc>
      </w:tr>
      <w:tr w:rsidR="0014641A" w:rsidRPr="005217AD" w14:paraId="050E95CE" w14:textId="77777777" w:rsidTr="002E5698">
        <w:trPr>
          <w:trHeight w:val="280"/>
          <w:jc w:val="center"/>
        </w:trPr>
        <w:tc>
          <w:tcPr>
            <w:tcW w:w="943" w:type="pct"/>
            <w:vAlign w:val="center"/>
          </w:tcPr>
          <w:p w14:paraId="06C7803D"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5</w:t>
            </w:r>
          </w:p>
        </w:tc>
        <w:tc>
          <w:tcPr>
            <w:tcW w:w="2047" w:type="pct"/>
            <w:vMerge/>
            <w:vAlign w:val="center"/>
          </w:tcPr>
          <w:p w14:paraId="2E8F4C06"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4A644DEF"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2760</w:t>
            </w:r>
          </w:p>
        </w:tc>
      </w:tr>
      <w:tr w:rsidR="0014641A" w:rsidRPr="005217AD" w14:paraId="1525AF3A" w14:textId="77777777" w:rsidTr="002E5698">
        <w:trPr>
          <w:trHeight w:val="280"/>
          <w:jc w:val="center"/>
        </w:trPr>
        <w:tc>
          <w:tcPr>
            <w:tcW w:w="943" w:type="pct"/>
            <w:vAlign w:val="center"/>
          </w:tcPr>
          <w:p w14:paraId="1B95BA5C"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lastRenderedPageBreak/>
              <w:t>6</w:t>
            </w:r>
          </w:p>
        </w:tc>
        <w:tc>
          <w:tcPr>
            <w:tcW w:w="2047" w:type="pct"/>
            <w:vMerge/>
            <w:vAlign w:val="center"/>
          </w:tcPr>
          <w:p w14:paraId="5A1B0994"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5A4B4868"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2770</w:t>
            </w:r>
          </w:p>
        </w:tc>
      </w:tr>
      <w:tr w:rsidR="0014641A" w:rsidRPr="005217AD" w14:paraId="574F11BD" w14:textId="77777777" w:rsidTr="002E5698">
        <w:trPr>
          <w:trHeight w:val="280"/>
          <w:jc w:val="center"/>
        </w:trPr>
        <w:tc>
          <w:tcPr>
            <w:tcW w:w="943" w:type="pct"/>
            <w:vAlign w:val="center"/>
          </w:tcPr>
          <w:p w14:paraId="61BFF7B2"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7</w:t>
            </w:r>
          </w:p>
        </w:tc>
        <w:tc>
          <w:tcPr>
            <w:tcW w:w="2047" w:type="pct"/>
            <w:vMerge w:val="restart"/>
            <w:shd w:val="clear" w:color="auto" w:fill="auto"/>
            <w:noWrap/>
            <w:vAlign w:val="center"/>
          </w:tcPr>
          <w:p w14:paraId="1C8E4746" w14:textId="1D60173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10</w:t>
            </w:r>
            <w:r w:rsidR="00734395">
              <w:rPr>
                <w:rFonts w:ascii="仿宋_GB2312" w:hAnsi="宋体" w:cs="宋体" w:hint="eastAsia"/>
                <w:color w:val="000000"/>
                <w:kern w:val="0"/>
                <w:sz w:val="21"/>
                <w:szCs w:val="21"/>
              </w:rPr>
              <w:t>-</w:t>
            </w:r>
            <w:r w:rsidRPr="005217AD">
              <w:rPr>
                <w:rFonts w:ascii="仿宋_GB2312" w:hAnsi="宋体" w:cs="宋体" w:hint="eastAsia"/>
                <w:color w:val="000000"/>
                <w:kern w:val="0"/>
                <w:sz w:val="21"/>
                <w:szCs w:val="21"/>
              </w:rPr>
              <w:t>20</w:t>
            </w:r>
          </w:p>
        </w:tc>
        <w:tc>
          <w:tcPr>
            <w:tcW w:w="2010" w:type="pct"/>
            <w:shd w:val="clear" w:color="auto" w:fill="auto"/>
            <w:noWrap/>
            <w:vAlign w:val="center"/>
          </w:tcPr>
          <w:p w14:paraId="19511994"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2660</w:t>
            </w:r>
          </w:p>
        </w:tc>
      </w:tr>
      <w:tr w:rsidR="0014641A" w:rsidRPr="005217AD" w14:paraId="643309BC" w14:textId="77777777" w:rsidTr="002E5698">
        <w:trPr>
          <w:trHeight w:val="280"/>
          <w:jc w:val="center"/>
        </w:trPr>
        <w:tc>
          <w:tcPr>
            <w:tcW w:w="943" w:type="pct"/>
            <w:vAlign w:val="center"/>
          </w:tcPr>
          <w:p w14:paraId="0F686ABC"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8</w:t>
            </w:r>
          </w:p>
        </w:tc>
        <w:tc>
          <w:tcPr>
            <w:tcW w:w="2047" w:type="pct"/>
            <w:vMerge/>
            <w:vAlign w:val="center"/>
          </w:tcPr>
          <w:p w14:paraId="33D3776E"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5299753A"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2680</w:t>
            </w:r>
          </w:p>
        </w:tc>
      </w:tr>
      <w:tr w:rsidR="0014641A" w:rsidRPr="005217AD" w14:paraId="01336139" w14:textId="77777777" w:rsidTr="002E5698">
        <w:trPr>
          <w:trHeight w:val="280"/>
          <w:jc w:val="center"/>
        </w:trPr>
        <w:tc>
          <w:tcPr>
            <w:tcW w:w="943" w:type="pct"/>
            <w:vAlign w:val="center"/>
          </w:tcPr>
          <w:p w14:paraId="15095F12"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9</w:t>
            </w:r>
          </w:p>
        </w:tc>
        <w:tc>
          <w:tcPr>
            <w:tcW w:w="2047" w:type="pct"/>
            <w:vMerge w:val="restart"/>
            <w:vAlign w:val="center"/>
          </w:tcPr>
          <w:p w14:paraId="2390ECFD" w14:textId="378B3A93" w:rsidR="0014641A" w:rsidRPr="005217AD" w:rsidRDefault="003C29E2" w:rsidP="003C29E2">
            <w:pPr>
              <w:widowControl/>
              <w:spacing w:line="360" w:lineRule="auto"/>
              <w:jc w:val="center"/>
              <w:rPr>
                <w:rFonts w:ascii="仿宋_GB2312" w:hAnsi="宋体" w:cs="宋体" w:hint="eastAsia"/>
                <w:color w:val="000000"/>
                <w:kern w:val="0"/>
                <w:sz w:val="21"/>
                <w:szCs w:val="21"/>
              </w:rPr>
            </w:pPr>
            <w:r>
              <w:rPr>
                <w:rFonts w:ascii="仿宋_GB2312" w:hAnsi="宋体" w:cs="宋体" w:hint="eastAsia"/>
                <w:color w:val="000000"/>
                <w:kern w:val="0"/>
                <w:sz w:val="21"/>
                <w:szCs w:val="21"/>
              </w:rPr>
              <w:t>1</w:t>
            </w:r>
            <w:r>
              <w:rPr>
                <w:rFonts w:ascii="仿宋_GB2312" w:hAnsi="宋体" w:cs="宋体"/>
                <w:color w:val="000000"/>
                <w:kern w:val="0"/>
                <w:sz w:val="21"/>
                <w:szCs w:val="21"/>
              </w:rPr>
              <w:t>0</w:t>
            </w:r>
            <w:r w:rsidR="00734395">
              <w:rPr>
                <w:rFonts w:ascii="仿宋_GB2312" w:hAnsi="宋体" w:cs="宋体" w:hint="eastAsia"/>
                <w:color w:val="000000"/>
                <w:kern w:val="0"/>
                <w:sz w:val="21"/>
                <w:szCs w:val="21"/>
              </w:rPr>
              <w:t>-</w:t>
            </w:r>
            <w:r>
              <w:rPr>
                <w:rFonts w:ascii="仿宋_GB2312" w:hAnsi="宋体" w:cs="宋体"/>
                <w:color w:val="000000"/>
                <w:kern w:val="0"/>
                <w:sz w:val="21"/>
                <w:szCs w:val="21"/>
              </w:rPr>
              <w:t>20</w:t>
            </w:r>
          </w:p>
        </w:tc>
        <w:tc>
          <w:tcPr>
            <w:tcW w:w="2010" w:type="pct"/>
            <w:shd w:val="clear" w:color="auto" w:fill="auto"/>
            <w:noWrap/>
            <w:vAlign w:val="center"/>
          </w:tcPr>
          <w:p w14:paraId="09E06946"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2690</w:t>
            </w:r>
          </w:p>
        </w:tc>
      </w:tr>
      <w:tr w:rsidR="0014641A" w:rsidRPr="005217AD" w14:paraId="1E660E03" w14:textId="77777777" w:rsidTr="002E5698">
        <w:trPr>
          <w:trHeight w:val="280"/>
          <w:jc w:val="center"/>
        </w:trPr>
        <w:tc>
          <w:tcPr>
            <w:tcW w:w="943" w:type="pct"/>
            <w:vAlign w:val="center"/>
          </w:tcPr>
          <w:p w14:paraId="2B25836D"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10</w:t>
            </w:r>
          </w:p>
        </w:tc>
        <w:tc>
          <w:tcPr>
            <w:tcW w:w="2047" w:type="pct"/>
            <w:vMerge/>
            <w:vAlign w:val="center"/>
          </w:tcPr>
          <w:p w14:paraId="592FBD85"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17868341"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2710</w:t>
            </w:r>
          </w:p>
        </w:tc>
      </w:tr>
      <w:tr w:rsidR="0014641A" w:rsidRPr="005217AD" w14:paraId="40E4A0A0" w14:textId="77777777" w:rsidTr="002E5698">
        <w:trPr>
          <w:trHeight w:val="280"/>
          <w:jc w:val="center"/>
        </w:trPr>
        <w:tc>
          <w:tcPr>
            <w:tcW w:w="943" w:type="pct"/>
            <w:vAlign w:val="center"/>
          </w:tcPr>
          <w:p w14:paraId="4C3441CF"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11</w:t>
            </w:r>
          </w:p>
        </w:tc>
        <w:tc>
          <w:tcPr>
            <w:tcW w:w="2047" w:type="pct"/>
            <w:vMerge/>
            <w:vAlign w:val="center"/>
          </w:tcPr>
          <w:p w14:paraId="0BCD8F4C"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67FF1C11"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2730</w:t>
            </w:r>
          </w:p>
        </w:tc>
      </w:tr>
      <w:tr w:rsidR="0014641A" w:rsidRPr="005217AD" w14:paraId="40B32CEB" w14:textId="77777777" w:rsidTr="003576C5">
        <w:trPr>
          <w:trHeight w:val="280"/>
          <w:jc w:val="center"/>
        </w:trPr>
        <w:tc>
          <w:tcPr>
            <w:tcW w:w="943" w:type="pct"/>
            <w:vAlign w:val="center"/>
          </w:tcPr>
          <w:p w14:paraId="1DF2FBE9"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12</w:t>
            </w:r>
          </w:p>
        </w:tc>
        <w:tc>
          <w:tcPr>
            <w:tcW w:w="2047" w:type="pct"/>
            <w:vAlign w:val="center"/>
          </w:tcPr>
          <w:p w14:paraId="0DB6CEB2" w14:textId="4E397AFE" w:rsidR="0014641A" w:rsidRPr="005217AD" w:rsidRDefault="003576C5" w:rsidP="003576C5">
            <w:pPr>
              <w:widowControl/>
              <w:spacing w:line="360" w:lineRule="auto"/>
              <w:jc w:val="center"/>
              <w:rPr>
                <w:rFonts w:ascii="仿宋_GB2312" w:hAnsi="宋体" w:cs="宋体" w:hint="eastAsia"/>
                <w:color w:val="000000"/>
                <w:kern w:val="0"/>
                <w:sz w:val="21"/>
                <w:szCs w:val="21"/>
              </w:rPr>
            </w:pPr>
            <w:r>
              <w:rPr>
                <w:rFonts w:ascii="仿宋_GB2312" w:hAnsi="宋体" w:cs="宋体" w:hint="eastAsia"/>
                <w:color w:val="000000"/>
                <w:kern w:val="0"/>
                <w:sz w:val="21"/>
                <w:szCs w:val="21"/>
              </w:rPr>
              <w:t>1</w:t>
            </w:r>
            <w:r>
              <w:rPr>
                <w:rFonts w:ascii="仿宋_GB2312" w:hAnsi="宋体" w:cs="宋体"/>
                <w:color w:val="000000"/>
                <w:kern w:val="0"/>
                <w:sz w:val="21"/>
                <w:szCs w:val="21"/>
              </w:rPr>
              <w:t>0</w:t>
            </w:r>
            <w:r w:rsidR="00734395">
              <w:rPr>
                <w:rFonts w:ascii="仿宋_GB2312" w:hAnsi="宋体" w:cs="宋体" w:hint="eastAsia"/>
                <w:color w:val="000000"/>
                <w:kern w:val="0"/>
                <w:sz w:val="21"/>
                <w:szCs w:val="21"/>
              </w:rPr>
              <w:t>-</w:t>
            </w:r>
            <w:r>
              <w:rPr>
                <w:rFonts w:ascii="仿宋_GB2312" w:hAnsi="宋体" w:cs="宋体"/>
                <w:color w:val="000000"/>
                <w:kern w:val="0"/>
                <w:sz w:val="21"/>
                <w:szCs w:val="21"/>
              </w:rPr>
              <w:t>20</w:t>
            </w:r>
          </w:p>
        </w:tc>
        <w:tc>
          <w:tcPr>
            <w:tcW w:w="2010" w:type="pct"/>
            <w:shd w:val="clear" w:color="auto" w:fill="auto"/>
            <w:noWrap/>
            <w:vAlign w:val="center"/>
          </w:tcPr>
          <w:p w14:paraId="39244D38"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2740</w:t>
            </w:r>
          </w:p>
        </w:tc>
      </w:tr>
      <w:tr w:rsidR="0014641A" w:rsidRPr="005217AD" w14:paraId="67250384" w14:textId="77777777" w:rsidTr="002E5698">
        <w:trPr>
          <w:trHeight w:val="280"/>
          <w:jc w:val="center"/>
        </w:trPr>
        <w:tc>
          <w:tcPr>
            <w:tcW w:w="943" w:type="pct"/>
            <w:vAlign w:val="center"/>
          </w:tcPr>
          <w:p w14:paraId="34CF0977"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13</w:t>
            </w:r>
          </w:p>
        </w:tc>
        <w:tc>
          <w:tcPr>
            <w:tcW w:w="2047" w:type="pct"/>
            <w:vMerge w:val="restart"/>
            <w:shd w:val="clear" w:color="auto" w:fill="auto"/>
            <w:noWrap/>
            <w:vAlign w:val="center"/>
          </w:tcPr>
          <w:p w14:paraId="05AAE8C2" w14:textId="1B05370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16</w:t>
            </w:r>
            <w:r w:rsidR="00734395">
              <w:rPr>
                <w:rFonts w:ascii="仿宋_GB2312" w:hAnsi="宋体" w:cs="宋体" w:hint="eastAsia"/>
                <w:color w:val="000000"/>
                <w:kern w:val="0"/>
                <w:sz w:val="21"/>
                <w:szCs w:val="21"/>
              </w:rPr>
              <w:t>-</w:t>
            </w:r>
            <w:r w:rsidRPr="005217AD">
              <w:rPr>
                <w:rFonts w:ascii="仿宋_GB2312" w:hAnsi="宋体" w:cs="宋体" w:hint="eastAsia"/>
                <w:color w:val="000000"/>
                <w:kern w:val="0"/>
                <w:sz w:val="21"/>
                <w:szCs w:val="21"/>
              </w:rPr>
              <w:t>31.5</w:t>
            </w:r>
          </w:p>
        </w:tc>
        <w:tc>
          <w:tcPr>
            <w:tcW w:w="2010" w:type="pct"/>
            <w:shd w:val="clear" w:color="auto" w:fill="auto"/>
            <w:noWrap/>
            <w:vAlign w:val="center"/>
          </w:tcPr>
          <w:p w14:paraId="08B01BBE"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2650</w:t>
            </w:r>
          </w:p>
        </w:tc>
      </w:tr>
      <w:tr w:rsidR="0014641A" w:rsidRPr="005217AD" w14:paraId="2BF026AF" w14:textId="77777777" w:rsidTr="002E5698">
        <w:trPr>
          <w:trHeight w:val="280"/>
          <w:jc w:val="center"/>
        </w:trPr>
        <w:tc>
          <w:tcPr>
            <w:tcW w:w="943" w:type="pct"/>
            <w:vAlign w:val="center"/>
          </w:tcPr>
          <w:p w14:paraId="1204C156"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14</w:t>
            </w:r>
          </w:p>
        </w:tc>
        <w:tc>
          <w:tcPr>
            <w:tcW w:w="2047" w:type="pct"/>
            <w:vMerge/>
            <w:vAlign w:val="center"/>
          </w:tcPr>
          <w:p w14:paraId="5B79C6AC"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69C7AACB"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2690</w:t>
            </w:r>
          </w:p>
        </w:tc>
      </w:tr>
      <w:tr w:rsidR="0014641A" w:rsidRPr="005217AD" w14:paraId="1ED4FC4B" w14:textId="77777777" w:rsidTr="002E5698">
        <w:trPr>
          <w:trHeight w:val="280"/>
          <w:jc w:val="center"/>
        </w:trPr>
        <w:tc>
          <w:tcPr>
            <w:tcW w:w="943" w:type="pct"/>
            <w:vAlign w:val="center"/>
          </w:tcPr>
          <w:p w14:paraId="3708C17F"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15</w:t>
            </w:r>
          </w:p>
        </w:tc>
        <w:tc>
          <w:tcPr>
            <w:tcW w:w="2047" w:type="pct"/>
            <w:vMerge/>
            <w:vAlign w:val="center"/>
          </w:tcPr>
          <w:p w14:paraId="65F3E845"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592295AD"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2700</w:t>
            </w:r>
          </w:p>
        </w:tc>
      </w:tr>
      <w:tr w:rsidR="0014641A" w:rsidRPr="005217AD" w14:paraId="62249FEF" w14:textId="77777777" w:rsidTr="002E5698">
        <w:trPr>
          <w:trHeight w:val="280"/>
          <w:jc w:val="center"/>
        </w:trPr>
        <w:tc>
          <w:tcPr>
            <w:tcW w:w="943" w:type="pct"/>
            <w:vAlign w:val="center"/>
          </w:tcPr>
          <w:p w14:paraId="6BDF990B"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16</w:t>
            </w:r>
          </w:p>
        </w:tc>
        <w:tc>
          <w:tcPr>
            <w:tcW w:w="2047" w:type="pct"/>
            <w:vMerge/>
            <w:vAlign w:val="center"/>
          </w:tcPr>
          <w:p w14:paraId="7BFF25FE" w14:textId="77777777" w:rsidR="0014641A" w:rsidRPr="005217AD" w:rsidRDefault="0014641A" w:rsidP="002E5698">
            <w:pPr>
              <w:widowControl/>
              <w:spacing w:line="360" w:lineRule="auto"/>
              <w:jc w:val="left"/>
              <w:rPr>
                <w:rFonts w:ascii="仿宋_GB2312" w:hAnsi="宋体" w:cs="宋体" w:hint="eastAsia"/>
                <w:color w:val="000000"/>
                <w:kern w:val="0"/>
                <w:sz w:val="21"/>
                <w:szCs w:val="21"/>
              </w:rPr>
            </w:pPr>
          </w:p>
        </w:tc>
        <w:tc>
          <w:tcPr>
            <w:tcW w:w="2010" w:type="pct"/>
            <w:shd w:val="clear" w:color="auto" w:fill="auto"/>
            <w:noWrap/>
            <w:vAlign w:val="center"/>
          </w:tcPr>
          <w:p w14:paraId="066169CD" w14:textId="77777777" w:rsidR="0014641A" w:rsidRPr="005217AD" w:rsidRDefault="0014641A" w:rsidP="002E5698">
            <w:pPr>
              <w:widowControl/>
              <w:spacing w:line="360" w:lineRule="auto"/>
              <w:jc w:val="center"/>
              <w:rPr>
                <w:rFonts w:ascii="仿宋_GB2312" w:hAnsi="宋体" w:cs="宋体" w:hint="eastAsia"/>
                <w:color w:val="000000"/>
                <w:kern w:val="0"/>
                <w:sz w:val="21"/>
                <w:szCs w:val="21"/>
              </w:rPr>
            </w:pPr>
            <w:r w:rsidRPr="005217AD">
              <w:rPr>
                <w:rFonts w:ascii="仿宋_GB2312" w:hAnsi="宋体" w:cs="宋体" w:hint="eastAsia"/>
                <w:color w:val="000000"/>
                <w:kern w:val="0"/>
                <w:sz w:val="21"/>
                <w:szCs w:val="21"/>
              </w:rPr>
              <w:t>2710</w:t>
            </w:r>
          </w:p>
        </w:tc>
      </w:tr>
    </w:tbl>
    <w:p w14:paraId="4180BD93" w14:textId="13567F75" w:rsidR="005217AD" w:rsidRDefault="0093107F" w:rsidP="00087909">
      <w:pPr>
        <w:spacing w:line="600" w:lineRule="auto"/>
        <w:ind w:firstLineChars="200" w:firstLine="640"/>
      </w:pPr>
      <w:r>
        <w:rPr>
          <w:rFonts w:hint="eastAsia"/>
        </w:rPr>
        <w:t>从试验结果看，山东地区</w:t>
      </w:r>
      <w:r w:rsidR="00B069CC">
        <w:rPr>
          <w:rFonts w:hint="eastAsia"/>
        </w:rPr>
        <w:t>公路工程废弃混凝土破碎的</w:t>
      </w:r>
      <w:r w:rsidR="005217AD">
        <w:rPr>
          <w:rFonts w:hint="eastAsia"/>
        </w:rPr>
        <w:t>再生</w:t>
      </w:r>
      <w:r>
        <w:rPr>
          <w:rFonts w:hint="eastAsia"/>
        </w:rPr>
        <w:t>粗</w:t>
      </w:r>
      <w:r w:rsidR="005217AD">
        <w:rPr>
          <w:rFonts w:hint="eastAsia"/>
        </w:rPr>
        <w:t>集料表观密度在</w:t>
      </w:r>
      <w:r w:rsidR="005217AD">
        <w:t>2650</w:t>
      </w:r>
      <w:r w:rsidR="00734395">
        <w:rPr>
          <w:rFonts w:hint="eastAsia"/>
        </w:rPr>
        <w:t>-</w:t>
      </w:r>
      <w:r w:rsidR="005217AD">
        <w:t>2770 kg/m³</w:t>
      </w:r>
      <w:r w:rsidR="005217AD">
        <w:rPr>
          <w:rFonts w:hint="eastAsia"/>
        </w:rPr>
        <w:t>之间，大于国内外相关标准对</w:t>
      </w:r>
      <w:r w:rsidR="00C90E96">
        <w:rPr>
          <w:rFonts w:hint="eastAsia"/>
        </w:rPr>
        <w:t>I</w:t>
      </w:r>
      <w:r w:rsidR="00C90E96">
        <w:rPr>
          <w:rFonts w:hint="eastAsia"/>
        </w:rPr>
        <w:t>类、</w:t>
      </w:r>
      <w:r w:rsidR="005217AD">
        <w:t>II</w:t>
      </w:r>
      <w:r w:rsidR="005217AD">
        <w:rPr>
          <w:rFonts w:hint="eastAsia"/>
        </w:rPr>
        <w:t>类、</w:t>
      </w:r>
      <w:r w:rsidR="005217AD">
        <w:t>III</w:t>
      </w:r>
      <w:r w:rsidR="005217AD">
        <w:rPr>
          <w:rFonts w:hint="eastAsia"/>
        </w:rPr>
        <w:t>类再生集料的要求。这是由于</w:t>
      </w:r>
      <w:r>
        <w:rPr>
          <w:rFonts w:hint="eastAsia"/>
        </w:rPr>
        <w:t>我国现有</w:t>
      </w:r>
      <w:r w:rsidR="005217AD">
        <w:rPr>
          <w:rFonts w:hint="eastAsia"/>
        </w:rPr>
        <w:t>标准中再生集料主要来源于建筑垃圾，其中易混杂砖瓦、砂浆等轻质材料，相关技术要求参考价值不大。根据</w:t>
      </w:r>
      <w:r w:rsidR="005217AD">
        <w:t>JTG/T 3650</w:t>
      </w:r>
      <w:r w:rsidR="005217AD">
        <w:rPr>
          <w:rFonts w:hint="eastAsia"/>
        </w:rPr>
        <w:t>《公路桥涵施工技术规范》，用于混凝土中的粗集料表观密度≥</w:t>
      </w:r>
      <w:r w:rsidR="005217AD">
        <w:t>2600 kg/m³</w:t>
      </w:r>
      <w:r w:rsidR="005217AD">
        <w:rPr>
          <w:rFonts w:hint="eastAsia"/>
        </w:rPr>
        <w:t>，结合</w:t>
      </w:r>
      <w:r w:rsidR="00721AE3">
        <w:rPr>
          <w:rFonts w:hint="eastAsia"/>
        </w:rPr>
        <w:t>编制组</w:t>
      </w:r>
      <w:r w:rsidR="005217AD">
        <w:rPr>
          <w:rFonts w:hint="eastAsia"/>
        </w:rPr>
        <w:t>试验数据，本标准规定再生集料表观密度≥</w:t>
      </w:r>
      <w:r w:rsidR="005217AD">
        <w:t>2600 kg/m³</w:t>
      </w:r>
      <w:r w:rsidR="005217AD">
        <w:rPr>
          <w:rFonts w:hint="eastAsia"/>
        </w:rPr>
        <w:t>。</w:t>
      </w:r>
    </w:p>
    <w:p w14:paraId="5FBA01BF" w14:textId="0EF4258E" w:rsidR="005217AD" w:rsidRDefault="005217AD" w:rsidP="00087909">
      <w:pPr>
        <w:spacing w:line="600" w:lineRule="auto"/>
        <w:ind w:firstLineChars="200" w:firstLine="640"/>
      </w:pPr>
      <w:r>
        <w:rPr>
          <w:rFonts w:hint="eastAsia"/>
        </w:rPr>
        <w:t>（</w:t>
      </w:r>
      <w:r w:rsidR="00D140F8">
        <w:t>8</w:t>
      </w:r>
      <w:r>
        <w:rPr>
          <w:rFonts w:hint="eastAsia"/>
        </w:rPr>
        <w:t>）杂物总量</w:t>
      </w:r>
    </w:p>
    <w:p w14:paraId="2EACEE16" w14:textId="1299832F" w:rsidR="003576C5" w:rsidRDefault="005217AD" w:rsidP="00087909">
      <w:pPr>
        <w:spacing w:line="600" w:lineRule="auto"/>
        <w:ind w:firstLineChars="200" w:firstLine="640"/>
      </w:pPr>
      <w:r>
        <w:rPr>
          <w:rFonts w:hint="eastAsia"/>
        </w:rPr>
        <w:lastRenderedPageBreak/>
        <w:t>混凝土再生粗集料相关标准对杂物含量要求如表</w:t>
      </w:r>
      <w:r>
        <w:rPr>
          <w:rFonts w:hint="eastAsia"/>
        </w:rPr>
        <w:t>14</w:t>
      </w:r>
      <w:r>
        <w:rPr>
          <w:rFonts w:hint="eastAsia"/>
        </w:rPr>
        <w:t>所示。</w:t>
      </w:r>
    </w:p>
    <w:p w14:paraId="45830060" w14:textId="514049F1" w:rsidR="00436DCC" w:rsidRPr="005217AD" w:rsidRDefault="005217AD"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14 </w:t>
      </w:r>
      <w:r w:rsidRPr="005217AD">
        <w:rPr>
          <w:rFonts w:hint="eastAsia"/>
          <w:b/>
          <w:bCs/>
          <w:sz w:val="28"/>
          <w:szCs w:val="21"/>
        </w:rPr>
        <w:t>国内混凝土再生粗集料相关标准对杂物含量的要求（</w:t>
      </w:r>
      <w:r w:rsidRPr="005217AD">
        <w:rPr>
          <w:rFonts w:hint="eastAsia"/>
          <w:b/>
          <w:bCs/>
          <w:sz w:val="28"/>
          <w:szCs w:val="21"/>
        </w:rPr>
        <w:t>%</w:t>
      </w:r>
      <w:r w:rsidRPr="005217AD">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6"/>
        <w:gridCol w:w="2743"/>
        <w:gridCol w:w="900"/>
        <w:gridCol w:w="902"/>
        <w:gridCol w:w="904"/>
        <w:gridCol w:w="2705"/>
      </w:tblGrid>
      <w:tr w:rsidR="005217AD" w:rsidRPr="005217AD" w14:paraId="29BA2E12" w14:textId="77777777" w:rsidTr="003576C5">
        <w:trPr>
          <w:tblHeader/>
        </w:trPr>
        <w:tc>
          <w:tcPr>
            <w:tcW w:w="372" w:type="pct"/>
            <w:shd w:val="clear" w:color="auto" w:fill="auto"/>
            <w:vAlign w:val="center"/>
          </w:tcPr>
          <w:p w14:paraId="5EB951EA"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557" w:type="pct"/>
            <w:shd w:val="clear" w:color="auto" w:fill="auto"/>
            <w:vAlign w:val="center"/>
          </w:tcPr>
          <w:p w14:paraId="0688693A"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511" w:type="pct"/>
            <w:shd w:val="clear" w:color="auto" w:fill="auto"/>
            <w:vAlign w:val="center"/>
          </w:tcPr>
          <w:p w14:paraId="3A39777D"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512" w:type="pct"/>
            <w:shd w:val="clear" w:color="auto" w:fill="auto"/>
            <w:vAlign w:val="center"/>
          </w:tcPr>
          <w:p w14:paraId="49A9D0B3"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513" w:type="pct"/>
            <w:shd w:val="clear" w:color="auto" w:fill="auto"/>
            <w:vAlign w:val="center"/>
          </w:tcPr>
          <w:p w14:paraId="12B83826"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535" w:type="pct"/>
            <w:shd w:val="clear" w:color="auto" w:fill="auto"/>
            <w:vAlign w:val="center"/>
          </w:tcPr>
          <w:p w14:paraId="404ECA78"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41FA1F76" w14:textId="77777777" w:rsidTr="002E5698">
        <w:tc>
          <w:tcPr>
            <w:tcW w:w="372" w:type="pct"/>
            <w:shd w:val="clear" w:color="auto" w:fill="auto"/>
            <w:vAlign w:val="center"/>
          </w:tcPr>
          <w:p w14:paraId="66861F29"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557" w:type="pct"/>
            <w:shd w:val="clear" w:color="auto" w:fill="auto"/>
            <w:vAlign w:val="center"/>
          </w:tcPr>
          <w:p w14:paraId="426651B2" w14:textId="66690A41"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536" w:type="pct"/>
            <w:gridSpan w:val="3"/>
            <w:shd w:val="clear" w:color="auto" w:fill="auto"/>
            <w:vAlign w:val="center"/>
          </w:tcPr>
          <w:p w14:paraId="6A58DF6C"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&lt;1.0</w:t>
            </w:r>
          </w:p>
        </w:tc>
        <w:tc>
          <w:tcPr>
            <w:tcW w:w="1535" w:type="pct"/>
            <w:shd w:val="clear" w:color="auto" w:fill="auto"/>
            <w:vAlign w:val="center"/>
          </w:tcPr>
          <w:p w14:paraId="6E801031"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25177中规定的杂物含量试验方法执行</w:t>
            </w:r>
          </w:p>
        </w:tc>
      </w:tr>
      <w:tr w:rsidR="005217AD" w:rsidRPr="005217AD" w14:paraId="6218C5F7" w14:textId="77777777" w:rsidTr="002E5698">
        <w:tc>
          <w:tcPr>
            <w:tcW w:w="372" w:type="pct"/>
            <w:shd w:val="clear" w:color="auto" w:fill="auto"/>
            <w:vAlign w:val="center"/>
          </w:tcPr>
          <w:p w14:paraId="3395CEDB"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557" w:type="pct"/>
            <w:shd w:val="clear" w:color="auto" w:fill="auto"/>
            <w:vAlign w:val="center"/>
          </w:tcPr>
          <w:p w14:paraId="152D6AFF" w14:textId="3C383388"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sidR="00734395">
              <w:rPr>
                <w:rFonts w:ascii="仿宋_GB2312" w:eastAsia="仿宋_GB2312" w:hint="eastAsia"/>
                <w:szCs w:val="21"/>
              </w:rPr>
              <w:t>—</w:t>
            </w:r>
            <w:r w:rsidRPr="005217AD">
              <w:rPr>
                <w:rFonts w:ascii="仿宋_GB2312" w:eastAsia="仿宋_GB2312" w:hint="eastAsia"/>
                <w:szCs w:val="21"/>
              </w:rPr>
              <w:t>2011《再生骨料应用技术规程》</w:t>
            </w:r>
          </w:p>
        </w:tc>
        <w:tc>
          <w:tcPr>
            <w:tcW w:w="1536" w:type="pct"/>
            <w:gridSpan w:val="3"/>
            <w:shd w:val="clear" w:color="auto" w:fill="auto"/>
            <w:vAlign w:val="center"/>
          </w:tcPr>
          <w:p w14:paraId="0A6E7E66"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&lt;1.0</w:t>
            </w:r>
          </w:p>
        </w:tc>
        <w:tc>
          <w:tcPr>
            <w:tcW w:w="1535" w:type="pct"/>
            <w:shd w:val="clear" w:color="auto" w:fill="auto"/>
            <w:vAlign w:val="center"/>
          </w:tcPr>
          <w:p w14:paraId="4BF3C6A7" w14:textId="77777777" w:rsidR="005217AD" w:rsidRPr="005217AD" w:rsidRDefault="005217AD" w:rsidP="002E5698">
            <w:pPr>
              <w:spacing w:line="360" w:lineRule="auto"/>
              <w:jc w:val="center"/>
              <w:rPr>
                <w:rFonts w:ascii="仿宋_GB2312" w:hAnsi="Calibri" w:cs="Times New Roman"/>
                <w:sz w:val="21"/>
                <w:szCs w:val="21"/>
              </w:rPr>
            </w:pPr>
            <w:r w:rsidRPr="005217AD">
              <w:rPr>
                <w:rFonts w:ascii="仿宋_GB2312" w:hint="eastAsia"/>
                <w:sz w:val="21"/>
                <w:szCs w:val="21"/>
              </w:rPr>
              <w:t>按照GB/T 25177中规定的杂物含量试验方法执行</w:t>
            </w:r>
          </w:p>
        </w:tc>
      </w:tr>
    </w:tbl>
    <w:p w14:paraId="13245BBE" w14:textId="77777777" w:rsidR="005217AD" w:rsidRDefault="005217AD" w:rsidP="00087909">
      <w:pPr>
        <w:spacing w:line="600" w:lineRule="auto"/>
        <w:ind w:firstLineChars="200" w:firstLine="640"/>
      </w:pPr>
      <w:r>
        <w:rPr>
          <w:rFonts w:hint="eastAsia"/>
        </w:rPr>
        <w:t>由上表可看出，国内相关标准再生集料杂物含量的试验方法基本是按照</w:t>
      </w:r>
      <w:r>
        <w:rPr>
          <w:rFonts w:hint="eastAsia"/>
        </w:rPr>
        <w:t>GB/T 25177</w:t>
      </w:r>
      <w:r>
        <w:rPr>
          <w:rFonts w:hint="eastAsia"/>
        </w:rPr>
        <w:t>《混凝土用再生粗骨料》执行，且国内相关标准对再生集料杂物含量的要求基本一致，因此本标准再生集料杂物含量的规定与国内相关标准保持一致。</w:t>
      </w:r>
    </w:p>
    <w:p w14:paraId="74E03401" w14:textId="1D012D14" w:rsidR="005217AD" w:rsidRDefault="005217AD" w:rsidP="00087909">
      <w:pPr>
        <w:spacing w:line="600" w:lineRule="auto"/>
        <w:ind w:firstLineChars="200" w:firstLine="640"/>
      </w:pPr>
      <w:r>
        <w:rPr>
          <w:rFonts w:hint="eastAsia"/>
        </w:rPr>
        <w:t>（</w:t>
      </w:r>
      <w:r w:rsidR="00D140F8">
        <w:t>9</w:t>
      </w:r>
      <w:r>
        <w:rPr>
          <w:rFonts w:hint="eastAsia"/>
        </w:rPr>
        <w:t>）针片状颗粒含量</w:t>
      </w:r>
    </w:p>
    <w:p w14:paraId="394D7DB0" w14:textId="4CE370F8" w:rsidR="0076079E" w:rsidRDefault="005217AD" w:rsidP="00087909">
      <w:pPr>
        <w:spacing w:line="600" w:lineRule="auto"/>
        <w:ind w:firstLineChars="200" w:firstLine="640"/>
      </w:pPr>
      <w:r>
        <w:rPr>
          <w:rFonts w:hint="eastAsia"/>
        </w:rPr>
        <w:t>混凝土再生粗集料相关标准对针片状含量要求如表</w:t>
      </w:r>
      <w:r>
        <w:rPr>
          <w:rFonts w:hint="eastAsia"/>
        </w:rPr>
        <w:t>15</w:t>
      </w:r>
      <w:r>
        <w:rPr>
          <w:rFonts w:hint="eastAsia"/>
        </w:rPr>
        <w:t>所示。</w:t>
      </w:r>
    </w:p>
    <w:p w14:paraId="48ADB737" w14:textId="7C495354" w:rsidR="00436DCC" w:rsidRPr="005217AD" w:rsidRDefault="005217AD"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15 </w:t>
      </w:r>
      <w:r w:rsidRPr="005217AD">
        <w:rPr>
          <w:rFonts w:hint="eastAsia"/>
          <w:b/>
          <w:bCs/>
          <w:sz w:val="28"/>
          <w:szCs w:val="21"/>
        </w:rPr>
        <w:t>国内混凝土再生粗集料相关标准对针片状含量的要求（</w:t>
      </w:r>
      <w:r w:rsidRPr="005217AD">
        <w:rPr>
          <w:rFonts w:hint="eastAsia"/>
          <w:b/>
          <w:bCs/>
          <w:sz w:val="28"/>
          <w:szCs w:val="21"/>
        </w:rPr>
        <w:t>%</w:t>
      </w:r>
      <w:r w:rsidRPr="005217AD">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6"/>
        <w:gridCol w:w="2743"/>
        <w:gridCol w:w="900"/>
        <w:gridCol w:w="902"/>
        <w:gridCol w:w="904"/>
        <w:gridCol w:w="2705"/>
      </w:tblGrid>
      <w:tr w:rsidR="005217AD" w:rsidRPr="005217AD" w14:paraId="5D2482B7" w14:textId="77777777" w:rsidTr="0076079E">
        <w:trPr>
          <w:tblHeader/>
        </w:trPr>
        <w:tc>
          <w:tcPr>
            <w:tcW w:w="372" w:type="pct"/>
            <w:shd w:val="clear" w:color="auto" w:fill="auto"/>
            <w:vAlign w:val="center"/>
          </w:tcPr>
          <w:p w14:paraId="5E808E2D"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557" w:type="pct"/>
            <w:shd w:val="clear" w:color="auto" w:fill="auto"/>
            <w:vAlign w:val="center"/>
          </w:tcPr>
          <w:p w14:paraId="04DB3862"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511" w:type="pct"/>
            <w:shd w:val="clear" w:color="auto" w:fill="auto"/>
            <w:vAlign w:val="center"/>
          </w:tcPr>
          <w:p w14:paraId="690EA785"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512" w:type="pct"/>
            <w:shd w:val="clear" w:color="auto" w:fill="auto"/>
            <w:vAlign w:val="center"/>
          </w:tcPr>
          <w:p w14:paraId="723D81B0"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513" w:type="pct"/>
            <w:shd w:val="clear" w:color="auto" w:fill="auto"/>
            <w:vAlign w:val="center"/>
          </w:tcPr>
          <w:p w14:paraId="3CA53E1D"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535" w:type="pct"/>
            <w:shd w:val="clear" w:color="auto" w:fill="auto"/>
            <w:vAlign w:val="center"/>
          </w:tcPr>
          <w:p w14:paraId="2A4CBE12" w14:textId="77777777" w:rsidR="005217AD" w:rsidRPr="00FB54EA" w:rsidRDefault="005217AD" w:rsidP="002E5698">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7728155B" w14:textId="77777777" w:rsidTr="002E5698">
        <w:tc>
          <w:tcPr>
            <w:tcW w:w="372" w:type="pct"/>
            <w:shd w:val="clear" w:color="auto" w:fill="auto"/>
            <w:vAlign w:val="center"/>
          </w:tcPr>
          <w:p w14:paraId="5CB79FF0"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557" w:type="pct"/>
            <w:shd w:val="clear" w:color="auto" w:fill="auto"/>
            <w:vAlign w:val="center"/>
          </w:tcPr>
          <w:p w14:paraId="0B7FA4E4" w14:textId="36250E68"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536" w:type="pct"/>
            <w:gridSpan w:val="3"/>
            <w:shd w:val="clear" w:color="auto" w:fill="auto"/>
            <w:vAlign w:val="center"/>
          </w:tcPr>
          <w:p w14:paraId="3AE5651E"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&lt;10</w:t>
            </w:r>
          </w:p>
        </w:tc>
        <w:tc>
          <w:tcPr>
            <w:tcW w:w="1535" w:type="pct"/>
            <w:shd w:val="clear" w:color="auto" w:fill="auto"/>
            <w:vAlign w:val="center"/>
          </w:tcPr>
          <w:p w14:paraId="0D6502C6"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14685中规定的针片状含量试验方法执行</w:t>
            </w:r>
          </w:p>
        </w:tc>
      </w:tr>
      <w:tr w:rsidR="005217AD" w:rsidRPr="005217AD" w14:paraId="0741BD58" w14:textId="77777777" w:rsidTr="0076079E">
        <w:trPr>
          <w:trHeight w:val="128"/>
        </w:trPr>
        <w:tc>
          <w:tcPr>
            <w:tcW w:w="372" w:type="pct"/>
            <w:shd w:val="clear" w:color="auto" w:fill="auto"/>
            <w:vAlign w:val="center"/>
          </w:tcPr>
          <w:p w14:paraId="57C84370"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557" w:type="pct"/>
            <w:shd w:val="clear" w:color="auto" w:fill="auto"/>
            <w:vAlign w:val="center"/>
          </w:tcPr>
          <w:p w14:paraId="38CFF16F" w14:textId="7C4D02D8"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sidR="00734395">
              <w:rPr>
                <w:rFonts w:ascii="仿宋_GB2312" w:eastAsia="仿宋_GB2312" w:hint="eastAsia"/>
                <w:szCs w:val="21"/>
              </w:rPr>
              <w:t>—</w:t>
            </w:r>
            <w:r w:rsidRPr="005217AD">
              <w:rPr>
                <w:rFonts w:ascii="仿宋_GB2312" w:eastAsia="仿宋_GB2312" w:hint="eastAsia"/>
                <w:szCs w:val="21"/>
              </w:rPr>
              <w:t>2011《再生骨料应用技术规程》</w:t>
            </w:r>
          </w:p>
        </w:tc>
        <w:tc>
          <w:tcPr>
            <w:tcW w:w="1536" w:type="pct"/>
            <w:gridSpan w:val="3"/>
            <w:shd w:val="clear" w:color="auto" w:fill="auto"/>
            <w:vAlign w:val="center"/>
          </w:tcPr>
          <w:p w14:paraId="1C6E0FAF" w14:textId="77777777" w:rsidR="005217AD" w:rsidRPr="005217AD" w:rsidRDefault="005217AD" w:rsidP="002E5698">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&lt;10</w:t>
            </w:r>
          </w:p>
        </w:tc>
        <w:tc>
          <w:tcPr>
            <w:tcW w:w="1535" w:type="pct"/>
            <w:shd w:val="clear" w:color="auto" w:fill="auto"/>
            <w:vAlign w:val="center"/>
          </w:tcPr>
          <w:p w14:paraId="455C76AE" w14:textId="77777777" w:rsidR="005217AD" w:rsidRPr="005217AD" w:rsidRDefault="005217AD" w:rsidP="002E5698">
            <w:pPr>
              <w:spacing w:line="360" w:lineRule="auto"/>
              <w:jc w:val="center"/>
              <w:rPr>
                <w:rFonts w:ascii="仿宋_GB2312" w:hAnsi="Calibri" w:cs="Times New Roman"/>
                <w:sz w:val="21"/>
                <w:szCs w:val="21"/>
              </w:rPr>
            </w:pPr>
            <w:r w:rsidRPr="005217AD">
              <w:rPr>
                <w:rFonts w:ascii="仿宋_GB2312" w:hint="eastAsia"/>
                <w:sz w:val="21"/>
                <w:szCs w:val="21"/>
              </w:rPr>
              <w:t>按照GB/T 14685中规定的针片状含量试验方法执行</w:t>
            </w:r>
          </w:p>
        </w:tc>
      </w:tr>
    </w:tbl>
    <w:p w14:paraId="70E62DDD" w14:textId="425C1BE9" w:rsidR="005217AD" w:rsidRDefault="005217AD" w:rsidP="00087909">
      <w:pPr>
        <w:spacing w:line="600" w:lineRule="auto"/>
        <w:ind w:firstLineChars="200" w:firstLine="640"/>
      </w:pPr>
      <w:r>
        <w:rPr>
          <w:rFonts w:hint="eastAsia"/>
        </w:rPr>
        <w:t>由上表可看出，国内相关标准再生集料针片状含量的试验方</w:t>
      </w:r>
      <w:r>
        <w:rPr>
          <w:rFonts w:hint="eastAsia"/>
        </w:rPr>
        <w:lastRenderedPageBreak/>
        <w:t>法基本是按照</w:t>
      </w:r>
      <w:r>
        <w:rPr>
          <w:rFonts w:hint="eastAsia"/>
        </w:rPr>
        <w:t>GB/T 14685</w:t>
      </w:r>
      <w:r>
        <w:rPr>
          <w:rFonts w:hint="eastAsia"/>
        </w:rPr>
        <w:t>《建设用碎石、卵石》执行，且国内相关标准对再生集料针片状含量的要求基本一致，因此本标准再生集料针片状含量的规定与国内相关标准保持一致。</w:t>
      </w:r>
      <w:r w:rsidR="00B069CC">
        <w:rPr>
          <w:rFonts w:hint="eastAsia"/>
        </w:rPr>
        <w:t>对于试验方法，国标针片状含量检测粒径大于</w:t>
      </w:r>
      <w:r w:rsidR="00B069CC">
        <w:rPr>
          <w:rFonts w:hint="eastAsia"/>
        </w:rPr>
        <w:t>3</w:t>
      </w:r>
      <w:r w:rsidR="00B069CC">
        <w:t>1.5</w:t>
      </w:r>
      <w:r w:rsidR="00B069CC">
        <w:rPr>
          <w:rFonts w:hint="eastAsia"/>
        </w:rPr>
        <w:t>mm</w:t>
      </w:r>
      <w:r w:rsidR="00B069CC">
        <w:rPr>
          <w:rFonts w:hint="eastAsia"/>
        </w:rPr>
        <w:t>的粗集料，而公路工程混凝土结构物所用粗集料粒径均不超过</w:t>
      </w:r>
      <w:r w:rsidR="00B069CC">
        <w:rPr>
          <w:rFonts w:hint="eastAsia"/>
        </w:rPr>
        <w:t>3</w:t>
      </w:r>
      <w:r w:rsidR="00B069CC">
        <w:t>1.5mm</w:t>
      </w:r>
      <w:r w:rsidR="00B069CC">
        <w:rPr>
          <w:rFonts w:hint="eastAsia"/>
        </w:rPr>
        <w:t>，因此关于针片状含量，本标准规定参考</w:t>
      </w:r>
      <w:r w:rsidR="001A6DAA">
        <w:rPr>
          <w:rFonts w:hint="eastAsia"/>
        </w:rPr>
        <w:t>JTG 3432</w:t>
      </w:r>
      <w:r w:rsidR="00B069CC" w:rsidRPr="00B069CC">
        <w:rPr>
          <w:rFonts w:hint="eastAsia"/>
        </w:rPr>
        <w:t>《公路工程集料试验规程》中的</w:t>
      </w:r>
      <w:r w:rsidR="00B069CC" w:rsidRPr="00B069CC">
        <w:t>T0311</w:t>
      </w:r>
      <w:r w:rsidR="00B069CC">
        <w:rPr>
          <w:rFonts w:hint="eastAsia"/>
        </w:rPr>
        <w:t>试验方法进行测试</w:t>
      </w:r>
      <w:r w:rsidR="00794B05">
        <w:rPr>
          <w:rFonts w:hint="eastAsia"/>
        </w:rPr>
        <w:t>，更加具有</w:t>
      </w:r>
      <w:r w:rsidR="009D65C8">
        <w:rPr>
          <w:rFonts w:hint="eastAsia"/>
        </w:rPr>
        <w:t>行业</w:t>
      </w:r>
      <w:r w:rsidR="00794B05">
        <w:rPr>
          <w:rFonts w:hint="eastAsia"/>
        </w:rPr>
        <w:t>针对性</w:t>
      </w:r>
      <w:r w:rsidR="00B069CC">
        <w:rPr>
          <w:rFonts w:hint="eastAsia"/>
        </w:rPr>
        <w:t>。</w:t>
      </w:r>
    </w:p>
    <w:p w14:paraId="497A7C5C" w14:textId="7BE9E422" w:rsidR="005217AD" w:rsidRDefault="005217AD" w:rsidP="00087909">
      <w:pPr>
        <w:spacing w:line="600" w:lineRule="auto"/>
        <w:ind w:firstLineChars="200" w:firstLine="640"/>
      </w:pPr>
      <w:r>
        <w:rPr>
          <w:rFonts w:hint="eastAsia"/>
        </w:rPr>
        <w:t>（</w:t>
      </w:r>
      <w:r>
        <w:rPr>
          <w:rFonts w:hint="eastAsia"/>
        </w:rPr>
        <w:t>1</w:t>
      </w:r>
      <w:r w:rsidR="00D140F8">
        <w:t>0</w:t>
      </w:r>
      <w:r>
        <w:rPr>
          <w:rFonts w:hint="eastAsia"/>
        </w:rPr>
        <w:t>）氯化物含量</w:t>
      </w:r>
    </w:p>
    <w:p w14:paraId="3D182AF9" w14:textId="4FB25E2E" w:rsidR="0076079E" w:rsidRDefault="005217AD" w:rsidP="00087909">
      <w:pPr>
        <w:spacing w:line="600" w:lineRule="auto"/>
        <w:ind w:firstLineChars="200" w:firstLine="640"/>
      </w:pPr>
      <w:r>
        <w:rPr>
          <w:rFonts w:hint="eastAsia"/>
        </w:rPr>
        <w:t>混凝土再生粗集料相关标准对氯化物含量要求如表</w:t>
      </w:r>
      <w:r>
        <w:rPr>
          <w:rFonts w:hint="eastAsia"/>
        </w:rPr>
        <w:t>16</w:t>
      </w:r>
      <w:r>
        <w:rPr>
          <w:rFonts w:hint="eastAsia"/>
        </w:rPr>
        <w:t>所示。</w:t>
      </w:r>
    </w:p>
    <w:p w14:paraId="6BD0BEB1" w14:textId="63D0762E" w:rsidR="00436DCC" w:rsidRPr="005217AD" w:rsidRDefault="005217AD"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16 </w:t>
      </w:r>
      <w:r w:rsidRPr="005217AD">
        <w:rPr>
          <w:rFonts w:hint="eastAsia"/>
          <w:b/>
          <w:bCs/>
          <w:sz w:val="28"/>
          <w:szCs w:val="21"/>
        </w:rPr>
        <w:t>国内混凝土再生粗集料相关标准对氯化物含量的要求（</w:t>
      </w:r>
      <w:r w:rsidRPr="005217AD">
        <w:rPr>
          <w:rFonts w:hint="eastAsia"/>
          <w:b/>
          <w:bCs/>
          <w:sz w:val="28"/>
          <w:szCs w:val="21"/>
        </w:rPr>
        <w:t>%</w:t>
      </w:r>
      <w:r w:rsidRPr="005217AD">
        <w:rPr>
          <w:rFonts w:hint="eastAsia"/>
          <w:b/>
          <w:bCs/>
          <w:sz w:val="28"/>
          <w:szCs w:val="21"/>
        </w:rPr>
        <w:t>）</w:t>
      </w:r>
    </w:p>
    <w:tbl>
      <w:tblPr>
        <w:tblW w:w="4998"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5"/>
        <w:gridCol w:w="2590"/>
        <w:gridCol w:w="1054"/>
        <w:gridCol w:w="902"/>
        <w:gridCol w:w="904"/>
        <w:gridCol w:w="2705"/>
      </w:tblGrid>
      <w:tr w:rsidR="005217AD" w:rsidRPr="005217AD" w14:paraId="21AD4597" w14:textId="77777777" w:rsidTr="00502DBD">
        <w:trPr>
          <w:tblHeader/>
          <w:jc w:val="center"/>
        </w:trPr>
        <w:tc>
          <w:tcPr>
            <w:tcW w:w="372" w:type="pct"/>
            <w:shd w:val="clear" w:color="auto" w:fill="auto"/>
            <w:vAlign w:val="center"/>
          </w:tcPr>
          <w:p w14:paraId="2BC41DF7"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470" w:type="pct"/>
            <w:shd w:val="clear" w:color="auto" w:fill="auto"/>
            <w:vAlign w:val="center"/>
          </w:tcPr>
          <w:p w14:paraId="1DBE5A49"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598" w:type="pct"/>
            <w:shd w:val="clear" w:color="auto" w:fill="auto"/>
            <w:vAlign w:val="center"/>
          </w:tcPr>
          <w:p w14:paraId="2A9A55EC"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512" w:type="pct"/>
            <w:shd w:val="clear" w:color="auto" w:fill="auto"/>
            <w:vAlign w:val="center"/>
          </w:tcPr>
          <w:p w14:paraId="7DDF096F"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513" w:type="pct"/>
            <w:shd w:val="clear" w:color="auto" w:fill="auto"/>
            <w:vAlign w:val="center"/>
          </w:tcPr>
          <w:p w14:paraId="7079EB32"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535" w:type="pct"/>
            <w:shd w:val="clear" w:color="auto" w:fill="auto"/>
            <w:vAlign w:val="center"/>
          </w:tcPr>
          <w:p w14:paraId="1040D162"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3B49309F" w14:textId="77777777" w:rsidTr="00502DBD">
        <w:trPr>
          <w:trHeight w:val="744"/>
          <w:jc w:val="center"/>
        </w:trPr>
        <w:tc>
          <w:tcPr>
            <w:tcW w:w="372" w:type="pct"/>
            <w:shd w:val="clear" w:color="auto" w:fill="auto"/>
            <w:vAlign w:val="center"/>
          </w:tcPr>
          <w:p w14:paraId="0F53730C"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470" w:type="pct"/>
            <w:shd w:val="clear" w:color="auto" w:fill="auto"/>
            <w:vAlign w:val="center"/>
          </w:tcPr>
          <w:p w14:paraId="0F7147E3" w14:textId="2940FC51"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623" w:type="pct"/>
            <w:gridSpan w:val="3"/>
            <w:shd w:val="clear" w:color="auto" w:fill="auto"/>
            <w:vAlign w:val="center"/>
          </w:tcPr>
          <w:p w14:paraId="07DF8F9B"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&lt;0.06</w:t>
            </w:r>
          </w:p>
        </w:tc>
        <w:tc>
          <w:tcPr>
            <w:tcW w:w="1535" w:type="pct"/>
            <w:shd w:val="clear" w:color="auto" w:fill="auto"/>
            <w:vAlign w:val="center"/>
          </w:tcPr>
          <w:p w14:paraId="2694F35E"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14684中规定的氯化物含量试验方法执行</w:t>
            </w:r>
          </w:p>
        </w:tc>
      </w:tr>
      <w:tr w:rsidR="005217AD" w:rsidRPr="005217AD" w14:paraId="1AF9EA7B" w14:textId="77777777" w:rsidTr="00502DBD">
        <w:trPr>
          <w:trHeight w:val="606"/>
          <w:jc w:val="center"/>
        </w:trPr>
        <w:tc>
          <w:tcPr>
            <w:tcW w:w="372" w:type="pct"/>
            <w:shd w:val="clear" w:color="auto" w:fill="auto"/>
            <w:vAlign w:val="center"/>
          </w:tcPr>
          <w:p w14:paraId="01DB0494"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470" w:type="pct"/>
            <w:shd w:val="clear" w:color="auto" w:fill="auto"/>
            <w:vAlign w:val="center"/>
          </w:tcPr>
          <w:p w14:paraId="4A4B59D0" w14:textId="08A5C014"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sidR="00734395">
              <w:rPr>
                <w:rFonts w:ascii="仿宋_GB2312" w:eastAsia="仿宋_GB2312" w:hint="eastAsia"/>
                <w:szCs w:val="21"/>
              </w:rPr>
              <w:t>—</w:t>
            </w:r>
            <w:r w:rsidRPr="005217AD">
              <w:rPr>
                <w:rFonts w:ascii="仿宋_GB2312" w:eastAsia="仿宋_GB2312" w:hint="eastAsia"/>
                <w:szCs w:val="21"/>
              </w:rPr>
              <w:t>2011《再生骨料应用技术规程》</w:t>
            </w:r>
          </w:p>
        </w:tc>
        <w:tc>
          <w:tcPr>
            <w:tcW w:w="1623" w:type="pct"/>
            <w:gridSpan w:val="3"/>
            <w:shd w:val="clear" w:color="auto" w:fill="auto"/>
            <w:vAlign w:val="center"/>
          </w:tcPr>
          <w:p w14:paraId="47C1554F"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&lt;0.06</w:t>
            </w:r>
          </w:p>
        </w:tc>
        <w:tc>
          <w:tcPr>
            <w:tcW w:w="1535" w:type="pct"/>
            <w:shd w:val="clear" w:color="auto" w:fill="auto"/>
            <w:vAlign w:val="center"/>
          </w:tcPr>
          <w:p w14:paraId="5EF292E3" w14:textId="77777777" w:rsidR="005217AD" w:rsidRPr="005217AD" w:rsidRDefault="005217AD" w:rsidP="00175A89">
            <w:pPr>
              <w:spacing w:line="360" w:lineRule="auto"/>
              <w:jc w:val="center"/>
              <w:rPr>
                <w:rFonts w:ascii="仿宋_GB2312" w:hAnsi="Calibri" w:cs="Times New Roman"/>
                <w:sz w:val="21"/>
                <w:szCs w:val="21"/>
              </w:rPr>
            </w:pPr>
            <w:r w:rsidRPr="005217AD">
              <w:rPr>
                <w:rFonts w:ascii="仿宋_GB2312" w:hint="eastAsia"/>
                <w:sz w:val="21"/>
                <w:szCs w:val="21"/>
              </w:rPr>
              <w:t>按照GB/T 14684中规定的氯化物含量试验方法执行</w:t>
            </w:r>
          </w:p>
        </w:tc>
      </w:tr>
    </w:tbl>
    <w:p w14:paraId="54F85034" w14:textId="77777777" w:rsidR="005217AD" w:rsidRDefault="005217AD" w:rsidP="00087909">
      <w:pPr>
        <w:spacing w:line="600" w:lineRule="auto"/>
        <w:ind w:firstLineChars="200" w:firstLine="640"/>
      </w:pPr>
      <w:r>
        <w:rPr>
          <w:rFonts w:hint="eastAsia"/>
        </w:rPr>
        <w:t>由上表可看出，国内相关标准再生集料氯化物含量的试验方法基本是按照</w:t>
      </w:r>
      <w:r>
        <w:rPr>
          <w:rFonts w:hint="eastAsia"/>
        </w:rPr>
        <w:t>GB/T 14684</w:t>
      </w:r>
      <w:r>
        <w:rPr>
          <w:rFonts w:hint="eastAsia"/>
        </w:rPr>
        <w:t>《建设用砂》执行，且国内相关标准对再生集料氯化物含量的要求基本一致，因此本标准再生集料氯化</w:t>
      </w:r>
      <w:r>
        <w:rPr>
          <w:rFonts w:hint="eastAsia"/>
        </w:rPr>
        <w:lastRenderedPageBreak/>
        <w:t>物含量的规定与国内相关标准保持一致。</w:t>
      </w:r>
    </w:p>
    <w:p w14:paraId="5529CBBB" w14:textId="309C5F08" w:rsidR="005217AD" w:rsidRDefault="005217AD" w:rsidP="00087909">
      <w:pPr>
        <w:spacing w:line="600" w:lineRule="auto"/>
        <w:ind w:firstLineChars="200" w:firstLine="640"/>
      </w:pPr>
      <w:r>
        <w:rPr>
          <w:rFonts w:hint="eastAsia"/>
        </w:rPr>
        <w:t>（</w:t>
      </w:r>
      <w:r>
        <w:rPr>
          <w:rFonts w:hint="eastAsia"/>
        </w:rPr>
        <w:t>1</w:t>
      </w:r>
      <w:r w:rsidR="00D140F8">
        <w:t>1</w:t>
      </w:r>
      <w:r>
        <w:rPr>
          <w:rFonts w:hint="eastAsia"/>
        </w:rPr>
        <w:t>）硫化物及硫酸盐含量</w:t>
      </w:r>
    </w:p>
    <w:p w14:paraId="1B00C621" w14:textId="2230874C" w:rsidR="002524A6" w:rsidRPr="002524A6" w:rsidRDefault="005217AD" w:rsidP="00087909">
      <w:pPr>
        <w:spacing w:line="600" w:lineRule="auto"/>
        <w:ind w:firstLineChars="200" w:firstLine="640"/>
      </w:pPr>
      <w:r>
        <w:rPr>
          <w:rFonts w:hint="eastAsia"/>
        </w:rPr>
        <w:t>混凝土再生粗集料相关标准对硫化物及硫酸盐含量要求如表</w:t>
      </w:r>
      <w:r>
        <w:rPr>
          <w:rFonts w:hint="eastAsia"/>
        </w:rPr>
        <w:t>17</w:t>
      </w:r>
      <w:r>
        <w:rPr>
          <w:rFonts w:hint="eastAsia"/>
        </w:rPr>
        <w:t>所示。</w:t>
      </w:r>
    </w:p>
    <w:p w14:paraId="390E153B" w14:textId="5974492C" w:rsidR="005217AD" w:rsidRPr="009E2263" w:rsidRDefault="005217AD" w:rsidP="00087909">
      <w:pPr>
        <w:spacing w:line="600" w:lineRule="auto"/>
        <w:jc w:val="center"/>
        <w:rPr>
          <w:b/>
          <w:bCs/>
          <w:sz w:val="28"/>
          <w:szCs w:val="21"/>
        </w:rPr>
      </w:pPr>
      <w:r w:rsidRPr="009E2263">
        <w:rPr>
          <w:rFonts w:hint="eastAsia"/>
          <w:b/>
          <w:bCs/>
          <w:sz w:val="28"/>
          <w:szCs w:val="21"/>
        </w:rPr>
        <w:t>表</w:t>
      </w:r>
      <w:r w:rsidRPr="009E2263">
        <w:rPr>
          <w:rFonts w:hint="eastAsia"/>
          <w:b/>
          <w:bCs/>
          <w:sz w:val="28"/>
          <w:szCs w:val="21"/>
        </w:rPr>
        <w:t xml:space="preserve">17 </w:t>
      </w:r>
      <w:r w:rsidRPr="009E2263">
        <w:rPr>
          <w:rFonts w:hint="eastAsia"/>
          <w:b/>
          <w:bCs/>
          <w:sz w:val="28"/>
          <w:szCs w:val="21"/>
        </w:rPr>
        <w:t>国内混凝土再生粗集料标准对硫化物及硫酸盐含量的要求（</w:t>
      </w:r>
      <w:r w:rsidRPr="009E2263">
        <w:rPr>
          <w:rFonts w:hint="eastAsia"/>
          <w:b/>
          <w:bCs/>
          <w:sz w:val="28"/>
          <w:szCs w:val="21"/>
        </w:rPr>
        <w:t>%</w:t>
      </w:r>
      <w:r w:rsidRPr="009E2263">
        <w:rPr>
          <w:rFonts w:hint="eastAsia"/>
          <w:b/>
          <w:bCs/>
          <w:sz w:val="28"/>
          <w:szCs w:val="21"/>
        </w:rPr>
        <w:t>）</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6"/>
        <w:gridCol w:w="2591"/>
        <w:gridCol w:w="567"/>
        <w:gridCol w:w="708"/>
        <w:gridCol w:w="708"/>
        <w:gridCol w:w="3580"/>
      </w:tblGrid>
      <w:tr w:rsidR="005217AD" w:rsidRPr="005217AD" w14:paraId="44C56772" w14:textId="77777777" w:rsidTr="00502DBD">
        <w:tc>
          <w:tcPr>
            <w:tcW w:w="372" w:type="pct"/>
            <w:shd w:val="clear" w:color="auto" w:fill="auto"/>
            <w:vAlign w:val="center"/>
          </w:tcPr>
          <w:p w14:paraId="1FA5F13B"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470" w:type="pct"/>
            <w:shd w:val="clear" w:color="auto" w:fill="auto"/>
            <w:vAlign w:val="center"/>
          </w:tcPr>
          <w:p w14:paraId="3C2429BE"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322" w:type="pct"/>
            <w:shd w:val="clear" w:color="auto" w:fill="auto"/>
            <w:vAlign w:val="center"/>
          </w:tcPr>
          <w:p w14:paraId="52623889"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402" w:type="pct"/>
            <w:shd w:val="clear" w:color="auto" w:fill="auto"/>
            <w:vAlign w:val="center"/>
          </w:tcPr>
          <w:p w14:paraId="1D1FC9CC"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402" w:type="pct"/>
            <w:shd w:val="clear" w:color="auto" w:fill="auto"/>
            <w:vAlign w:val="center"/>
          </w:tcPr>
          <w:p w14:paraId="678D4B68"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2032" w:type="pct"/>
            <w:shd w:val="clear" w:color="auto" w:fill="auto"/>
            <w:vAlign w:val="center"/>
          </w:tcPr>
          <w:p w14:paraId="3292CCBE"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7D3AE3BB" w14:textId="77777777" w:rsidTr="00502DBD">
        <w:trPr>
          <w:trHeight w:val="537"/>
        </w:trPr>
        <w:tc>
          <w:tcPr>
            <w:tcW w:w="372" w:type="pct"/>
            <w:shd w:val="clear" w:color="auto" w:fill="auto"/>
            <w:vAlign w:val="center"/>
          </w:tcPr>
          <w:p w14:paraId="641E52C2"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470" w:type="pct"/>
            <w:shd w:val="clear" w:color="auto" w:fill="auto"/>
            <w:vAlign w:val="center"/>
          </w:tcPr>
          <w:p w14:paraId="7A59CE37" w14:textId="30153334"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125" w:type="pct"/>
            <w:gridSpan w:val="3"/>
            <w:shd w:val="clear" w:color="auto" w:fill="auto"/>
            <w:vAlign w:val="center"/>
          </w:tcPr>
          <w:p w14:paraId="624909D7"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&lt;2.0</w:t>
            </w:r>
          </w:p>
        </w:tc>
        <w:tc>
          <w:tcPr>
            <w:tcW w:w="2032" w:type="pct"/>
            <w:shd w:val="clear" w:color="auto" w:fill="auto"/>
            <w:vAlign w:val="center"/>
          </w:tcPr>
          <w:p w14:paraId="270B72AB"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14685中规定的硫化物及硫酸盐含量试验方法执行</w:t>
            </w:r>
          </w:p>
        </w:tc>
      </w:tr>
      <w:tr w:rsidR="00502DBD" w:rsidRPr="005217AD" w14:paraId="547AC24F" w14:textId="77777777" w:rsidTr="00502DBD">
        <w:trPr>
          <w:trHeight w:val="537"/>
        </w:trPr>
        <w:tc>
          <w:tcPr>
            <w:tcW w:w="372" w:type="pct"/>
            <w:shd w:val="clear" w:color="auto" w:fill="auto"/>
            <w:vAlign w:val="center"/>
          </w:tcPr>
          <w:p w14:paraId="67C6A3F7"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470" w:type="pct"/>
            <w:shd w:val="clear" w:color="auto" w:fill="auto"/>
            <w:vAlign w:val="center"/>
          </w:tcPr>
          <w:p w14:paraId="4A8D377C"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322" w:type="pct"/>
            <w:shd w:val="clear" w:color="auto" w:fill="auto"/>
            <w:vAlign w:val="center"/>
          </w:tcPr>
          <w:p w14:paraId="26967A72"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402" w:type="pct"/>
            <w:shd w:val="clear" w:color="auto" w:fill="auto"/>
            <w:vAlign w:val="center"/>
          </w:tcPr>
          <w:p w14:paraId="75E43E8D"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402" w:type="pct"/>
            <w:shd w:val="clear" w:color="auto" w:fill="auto"/>
            <w:vAlign w:val="center"/>
          </w:tcPr>
          <w:p w14:paraId="5040B0F1"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2032" w:type="pct"/>
            <w:shd w:val="clear" w:color="auto" w:fill="auto"/>
            <w:vAlign w:val="center"/>
          </w:tcPr>
          <w:p w14:paraId="5CD0E1FE" w14:textId="77777777" w:rsidR="00502DBD" w:rsidRPr="00FB54EA" w:rsidRDefault="00502DBD" w:rsidP="00FA5621">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02DBD" w:rsidRPr="005217AD" w14:paraId="071E8597" w14:textId="77777777" w:rsidTr="00502DBD">
        <w:tc>
          <w:tcPr>
            <w:tcW w:w="372" w:type="pct"/>
            <w:shd w:val="clear" w:color="auto" w:fill="auto"/>
            <w:vAlign w:val="center"/>
          </w:tcPr>
          <w:p w14:paraId="73610875" w14:textId="65D21ACE" w:rsidR="00502DBD" w:rsidRPr="005217AD" w:rsidRDefault="00502DBD" w:rsidP="00502DBD">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470" w:type="pct"/>
            <w:shd w:val="clear" w:color="auto" w:fill="auto"/>
            <w:vAlign w:val="center"/>
          </w:tcPr>
          <w:p w14:paraId="6C8E702E" w14:textId="485B3AC9" w:rsidR="00502DBD" w:rsidRPr="005217AD" w:rsidRDefault="00502DBD" w:rsidP="00502DBD">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Pr>
                <w:rFonts w:ascii="仿宋_GB2312" w:eastAsia="仿宋_GB2312" w:hint="eastAsia"/>
                <w:szCs w:val="21"/>
              </w:rPr>
              <w:t>—</w:t>
            </w:r>
            <w:r w:rsidRPr="005217AD">
              <w:rPr>
                <w:rFonts w:ascii="仿宋_GB2312" w:eastAsia="仿宋_GB2312" w:hint="eastAsia"/>
                <w:szCs w:val="21"/>
              </w:rPr>
              <w:t>2011《再生骨料应用技术规程》</w:t>
            </w:r>
          </w:p>
        </w:tc>
        <w:tc>
          <w:tcPr>
            <w:tcW w:w="1125" w:type="pct"/>
            <w:gridSpan w:val="3"/>
            <w:shd w:val="clear" w:color="auto" w:fill="auto"/>
            <w:vAlign w:val="center"/>
          </w:tcPr>
          <w:p w14:paraId="2F728255" w14:textId="6EEB04B6" w:rsidR="00502DBD" w:rsidRPr="005217AD" w:rsidRDefault="00502DBD" w:rsidP="00502DBD">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&lt;2.0</w:t>
            </w:r>
          </w:p>
        </w:tc>
        <w:tc>
          <w:tcPr>
            <w:tcW w:w="2032" w:type="pct"/>
            <w:shd w:val="clear" w:color="auto" w:fill="auto"/>
            <w:vAlign w:val="center"/>
          </w:tcPr>
          <w:p w14:paraId="56FEC6D4" w14:textId="4920B633" w:rsidR="00502DBD" w:rsidRPr="005217AD" w:rsidRDefault="00502DBD" w:rsidP="00502DBD">
            <w:pPr>
              <w:spacing w:line="360" w:lineRule="auto"/>
              <w:jc w:val="center"/>
              <w:rPr>
                <w:rFonts w:ascii="仿宋_GB2312"/>
                <w:sz w:val="21"/>
                <w:szCs w:val="21"/>
              </w:rPr>
            </w:pPr>
            <w:r w:rsidRPr="005217AD">
              <w:rPr>
                <w:rFonts w:ascii="仿宋_GB2312" w:hint="eastAsia"/>
                <w:sz w:val="21"/>
                <w:szCs w:val="21"/>
              </w:rPr>
              <w:t>按照GB/T 14685中规定的硫化物及硫酸盐含量试验方法执行</w:t>
            </w:r>
          </w:p>
        </w:tc>
      </w:tr>
    </w:tbl>
    <w:p w14:paraId="2FF74A7C" w14:textId="77777777" w:rsidR="005217AD" w:rsidRDefault="005217AD" w:rsidP="00087909">
      <w:pPr>
        <w:spacing w:line="600" w:lineRule="auto"/>
        <w:ind w:firstLineChars="200" w:firstLine="640"/>
      </w:pPr>
      <w:r>
        <w:rPr>
          <w:rFonts w:hint="eastAsia"/>
        </w:rPr>
        <w:t>由上表可看出，国内相关标准再生集料硫化物及硫酸盐含量的试验方法基本是按照</w:t>
      </w:r>
      <w:r>
        <w:rPr>
          <w:rFonts w:hint="eastAsia"/>
        </w:rPr>
        <w:t>GB/T 14685</w:t>
      </w:r>
      <w:r>
        <w:rPr>
          <w:rFonts w:hint="eastAsia"/>
        </w:rPr>
        <w:t>《建设用碎石、卵石》执行，且国内相关标准对再生集料硫化物及硫酸盐含量的要求基本一致，因此本标准再生集料硫化物及硫酸盐含量的规定与国内相关标准保持一致。</w:t>
      </w:r>
    </w:p>
    <w:p w14:paraId="3CF153E2" w14:textId="012698E2" w:rsidR="005217AD" w:rsidRDefault="005217AD" w:rsidP="00087909">
      <w:pPr>
        <w:spacing w:line="600" w:lineRule="auto"/>
        <w:ind w:firstLineChars="200" w:firstLine="640"/>
      </w:pPr>
      <w:r>
        <w:rPr>
          <w:rFonts w:hint="eastAsia"/>
        </w:rPr>
        <w:t>（</w:t>
      </w:r>
      <w:r>
        <w:rPr>
          <w:rFonts w:hint="eastAsia"/>
        </w:rPr>
        <w:t>1</w:t>
      </w:r>
      <w:r w:rsidR="00D140F8">
        <w:t>2</w:t>
      </w:r>
      <w:r>
        <w:rPr>
          <w:rFonts w:hint="eastAsia"/>
        </w:rPr>
        <w:t>）有机物含量（比色法）</w:t>
      </w:r>
    </w:p>
    <w:p w14:paraId="0CE45FED" w14:textId="66FF23F2" w:rsidR="005217AD" w:rsidRDefault="005217AD" w:rsidP="00087909">
      <w:pPr>
        <w:spacing w:line="600" w:lineRule="auto"/>
        <w:ind w:firstLineChars="200" w:firstLine="640"/>
      </w:pPr>
      <w:r>
        <w:rPr>
          <w:rFonts w:hint="eastAsia"/>
        </w:rPr>
        <w:lastRenderedPageBreak/>
        <w:t>混凝土再生粗集料相关标准对有机物含量要求如表</w:t>
      </w:r>
      <w:r>
        <w:rPr>
          <w:rFonts w:hint="eastAsia"/>
        </w:rPr>
        <w:t>18</w:t>
      </w:r>
      <w:r>
        <w:rPr>
          <w:rFonts w:hint="eastAsia"/>
        </w:rPr>
        <w:t>所示。</w:t>
      </w:r>
    </w:p>
    <w:p w14:paraId="05444AD3" w14:textId="4AA1359E" w:rsidR="005217AD" w:rsidRPr="005217AD" w:rsidRDefault="005217AD"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18 </w:t>
      </w:r>
      <w:r w:rsidRPr="005217AD">
        <w:rPr>
          <w:rFonts w:hint="eastAsia"/>
          <w:b/>
          <w:bCs/>
          <w:sz w:val="28"/>
          <w:szCs w:val="21"/>
        </w:rPr>
        <w:t>国内混凝土再生粗集料相关标准对有机物含量的要求</w:t>
      </w:r>
    </w:p>
    <w:tbl>
      <w:tblPr>
        <w:tblW w:w="4998"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56"/>
        <w:gridCol w:w="2743"/>
        <w:gridCol w:w="900"/>
        <w:gridCol w:w="902"/>
        <w:gridCol w:w="904"/>
        <w:gridCol w:w="2705"/>
      </w:tblGrid>
      <w:tr w:rsidR="005217AD" w:rsidRPr="005217AD" w14:paraId="2E8CAD1C" w14:textId="77777777" w:rsidTr="002524A6">
        <w:trPr>
          <w:tblHeader/>
        </w:trPr>
        <w:tc>
          <w:tcPr>
            <w:tcW w:w="372" w:type="pct"/>
            <w:shd w:val="clear" w:color="auto" w:fill="auto"/>
            <w:vAlign w:val="center"/>
          </w:tcPr>
          <w:p w14:paraId="1DECDC94"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557" w:type="pct"/>
            <w:shd w:val="clear" w:color="auto" w:fill="auto"/>
            <w:vAlign w:val="center"/>
          </w:tcPr>
          <w:p w14:paraId="22D6E166"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511" w:type="pct"/>
            <w:shd w:val="clear" w:color="auto" w:fill="auto"/>
            <w:vAlign w:val="center"/>
          </w:tcPr>
          <w:p w14:paraId="2891D269"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512" w:type="pct"/>
            <w:shd w:val="clear" w:color="auto" w:fill="auto"/>
            <w:vAlign w:val="center"/>
          </w:tcPr>
          <w:p w14:paraId="7D41BD23"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513" w:type="pct"/>
            <w:shd w:val="clear" w:color="auto" w:fill="auto"/>
            <w:vAlign w:val="center"/>
          </w:tcPr>
          <w:p w14:paraId="5E01F45B"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535" w:type="pct"/>
            <w:shd w:val="clear" w:color="auto" w:fill="auto"/>
            <w:vAlign w:val="center"/>
          </w:tcPr>
          <w:p w14:paraId="0C081EA7"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666B79F1" w14:textId="77777777" w:rsidTr="00175A89">
        <w:tc>
          <w:tcPr>
            <w:tcW w:w="372" w:type="pct"/>
            <w:shd w:val="clear" w:color="auto" w:fill="auto"/>
            <w:vAlign w:val="center"/>
          </w:tcPr>
          <w:p w14:paraId="65D9C6BD"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557" w:type="pct"/>
            <w:shd w:val="clear" w:color="auto" w:fill="auto"/>
            <w:vAlign w:val="center"/>
          </w:tcPr>
          <w:p w14:paraId="6EAA2A02" w14:textId="30F167D3"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536" w:type="pct"/>
            <w:gridSpan w:val="3"/>
            <w:shd w:val="clear" w:color="auto" w:fill="auto"/>
            <w:vAlign w:val="center"/>
          </w:tcPr>
          <w:p w14:paraId="111A7768"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合格</w:t>
            </w:r>
          </w:p>
        </w:tc>
        <w:tc>
          <w:tcPr>
            <w:tcW w:w="1535" w:type="pct"/>
            <w:shd w:val="clear" w:color="auto" w:fill="auto"/>
            <w:vAlign w:val="center"/>
          </w:tcPr>
          <w:p w14:paraId="3F637AD1"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14685中规定的有机物含量试验方法执行</w:t>
            </w:r>
          </w:p>
        </w:tc>
      </w:tr>
      <w:tr w:rsidR="005217AD" w:rsidRPr="005217AD" w14:paraId="7213FF3A" w14:textId="77777777" w:rsidTr="00175A89">
        <w:tc>
          <w:tcPr>
            <w:tcW w:w="372" w:type="pct"/>
            <w:shd w:val="clear" w:color="auto" w:fill="auto"/>
            <w:vAlign w:val="center"/>
          </w:tcPr>
          <w:p w14:paraId="44320078"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557" w:type="pct"/>
            <w:shd w:val="clear" w:color="auto" w:fill="auto"/>
            <w:vAlign w:val="center"/>
          </w:tcPr>
          <w:p w14:paraId="4D48E757" w14:textId="0F0BDFBB"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sidR="00734395">
              <w:rPr>
                <w:rFonts w:ascii="仿宋_GB2312" w:eastAsia="仿宋_GB2312" w:hint="eastAsia"/>
                <w:szCs w:val="21"/>
              </w:rPr>
              <w:t>—</w:t>
            </w:r>
            <w:r w:rsidRPr="005217AD">
              <w:rPr>
                <w:rFonts w:ascii="仿宋_GB2312" w:eastAsia="仿宋_GB2312" w:hint="eastAsia"/>
                <w:szCs w:val="21"/>
              </w:rPr>
              <w:t>2011《再生骨料应用技术规程》</w:t>
            </w:r>
          </w:p>
        </w:tc>
        <w:tc>
          <w:tcPr>
            <w:tcW w:w="1536" w:type="pct"/>
            <w:gridSpan w:val="3"/>
            <w:shd w:val="clear" w:color="auto" w:fill="auto"/>
            <w:vAlign w:val="center"/>
          </w:tcPr>
          <w:p w14:paraId="00DFD617"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合格</w:t>
            </w:r>
          </w:p>
        </w:tc>
        <w:tc>
          <w:tcPr>
            <w:tcW w:w="1535" w:type="pct"/>
            <w:shd w:val="clear" w:color="auto" w:fill="auto"/>
            <w:vAlign w:val="center"/>
          </w:tcPr>
          <w:p w14:paraId="2624EFE6" w14:textId="77777777" w:rsidR="005217AD" w:rsidRPr="005217AD" w:rsidRDefault="005217AD" w:rsidP="00175A89">
            <w:pPr>
              <w:spacing w:line="360" w:lineRule="auto"/>
              <w:jc w:val="center"/>
              <w:rPr>
                <w:rFonts w:ascii="仿宋_GB2312" w:hAnsi="Calibri" w:cs="Times New Roman"/>
                <w:sz w:val="21"/>
                <w:szCs w:val="21"/>
              </w:rPr>
            </w:pPr>
            <w:r w:rsidRPr="005217AD">
              <w:rPr>
                <w:rFonts w:ascii="仿宋_GB2312" w:hint="eastAsia"/>
                <w:sz w:val="21"/>
                <w:szCs w:val="21"/>
              </w:rPr>
              <w:t>按照GB/T 14685中规定的有机物含量试验方法执行</w:t>
            </w:r>
          </w:p>
        </w:tc>
      </w:tr>
    </w:tbl>
    <w:p w14:paraId="168B16EF" w14:textId="77777777" w:rsidR="005217AD" w:rsidRDefault="005217AD" w:rsidP="00087909">
      <w:pPr>
        <w:spacing w:line="600" w:lineRule="auto"/>
        <w:ind w:firstLineChars="200" w:firstLine="640"/>
      </w:pPr>
      <w:r>
        <w:rPr>
          <w:rFonts w:hint="eastAsia"/>
        </w:rPr>
        <w:t>由上表可看出，国内相关标准再生集料有机物含量的试验方法基本是按照</w:t>
      </w:r>
      <w:r>
        <w:rPr>
          <w:rFonts w:hint="eastAsia"/>
        </w:rPr>
        <w:t>GB/T 14685</w:t>
      </w:r>
      <w:r>
        <w:rPr>
          <w:rFonts w:hint="eastAsia"/>
        </w:rPr>
        <w:t>《建设用碎石、卵石》执行，且国内相关标准对有机物含量的要求基本一致，因此本标准再生集料有机物含量的规定与国内相关标准保持一致。</w:t>
      </w:r>
    </w:p>
    <w:p w14:paraId="0D6BF148" w14:textId="084DA14B" w:rsidR="0076079E" w:rsidRPr="0076079E" w:rsidRDefault="00D140F8" w:rsidP="00087909">
      <w:pPr>
        <w:spacing w:line="600" w:lineRule="auto"/>
        <w:ind w:firstLineChars="200" w:firstLine="643"/>
      </w:pPr>
      <w:r w:rsidRPr="00C34743">
        <w:rPr>
          <w:rFonts w:hint="eastAsia"/>
          <w:b/>
          <w:bCs/>
        </w:rPr>
        <w:t>第</w:t>
      </w:r>
      <w:r w:rsidR="00B21B57">
        <w:rPr>
          <w:rFonts w:hint="eastAsia"/>
          <w:b/>
          <w:bCs/>
        </w:rPr>
        <w:t>6</w:t>
      </w:r>
      <w:r w:rsidRPr="00C34743">
        <w:rPr>
          <w:b/>
          <w:bCs/>
        </w:rPr>
        <w:t>.1.3</w:t>
      </w:r>
      <w:r w:rsidRPr="00C34743">
        <w:rPr>
          <w:rFonts w:hint="eastAsia"/>
          <w:b/>
          <w:bCs/>
        </w:rPr>
        <w:t>条</w:t>
      </w:r>
      <w:r w:rsidRPr="00AB0400">
        <w:rPr>
          <w:rFonts w:hint="eastAsia"/>
        </w:rPr>
        <w:t xml:space="preserve"> </w:t>
      </w:r>
      <w:r w:rsidR="005217AD">
        <w:rPr>
          <w:rFonts w:hint="eastAsia"/>
        </w:rPr>
        <w:t>国内混凝土再生粗集料相关标准对碱集料反应的要求如表</w:t>
      </w:r>
      <w:r w:rsidR="005217AD">
        <w:rPr>
          <w:rFonts w:hint="eastAsia"/>
        </w:rPr>
        <w:t>19</w:t>
      </w:r>
      <w:r w:rsidR="005217AD">
        <w:rPr>
          <w:rFonts w:hint="eastAsia"/>
        </w:rPr>
        <w:t>所示。</w:t>
      </w:r>
    </w:p>
    <w:p w14:paraId="5EDA5EA5" w14:textId="0A9743A8" w:rsidR="005217AD" w:rsidRPr="005217AD" w:rsidRDefault="005217AD" w:rsidP="00087909">
      <w:pPr>
        <w:spacing w:line="600" w:lineRule="auto"/>
        <w:jc w:val="center"/>
        <w:rPr>
          <w:b/>
          <w:bCs/>
          <w:sz w:val="28"/>
          <w:szCs w:val="21"/>
        </w:rPr>
      </w:pPr>
      <w:r w:rsidRPr="005217AD">
        <w:rPr>
          <w:rFonts w:hint="eastAsia"/>
          <w:b/>
          <w:bCs/>
          <w:sz w:val="28"/>
          <w:szCs w:val="21"/>
        </w:rPr>
        <w:t>表</w:t>
      </w:r>
      <w:r w:rsidRPr="005217AD">
        <w:rPr>
          <w:rFonts w:hint="eastAsia"/>
          <w:b/>
          <w:bCs/>
          <w:sz w:val="28"/>
          <w:szCs w:val="21"/>
        </w:rPr>
        <w:t xml:space="preserve">19 </w:t>
      </w:r>
      <w:r w:rsidRPr="005217AD">
        <w:rPr>
          <w:rFonts w:hint="eastAsia"/>
          <w:b/>
          <w:bCs/>
          <w:sz w:val="28"/>
          <w:szCs w:val="21"/>
        </w:rPr>
        <w:t>国内混凝土再生粗集料相关标准对碱集料反应的要求</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695"/>
        <w:gridCol w:w="2374"/>
        <w:gridCol w:w="883"/>
        <w:gridCol w:w="977"/>
        <w:gridCol w:w="1072"/>
        <w:gridCol w:w="2813"/>
      </w:tblGrid>
      <w:tr w:rsidR="005217AD" w:rsidRPr="005217AD" w14:paraId="3AB1BB7F" w14:textId="77777777" w:rsidTr="001427F7">
        <w:trPr>
          <w:tblHeader/>
        </w:trPr>
        <w:tc>
          <w:tcPr>
            <w:tcW w:w="394" w:type="pct"/>
            <w:shd w:val="clear" w:color="auto" w:fill="auto"/>
            <w:vAlign w:val="center"/>
          </w:tcPr>
          <w:p w14:paraId="1CA61F74"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序号</w:t>
            </w:r>
          </w:p>
        </w:tc>
        <w:tc>
          <w:tcPr>
            <w:tcW w:w="1347" w:type="pct"/>
            <w:shd w:val="clear" w:color="auto" w:fill="auto"/>
            <w:vAlign w:val="center"/>
          </w:tcPr>
          <w:p w14:paraId="2C115924"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标准规范名称</w:t>
            </w:r>
          </w:p>
        </w:tc>
        <w:tc>
          <w:tcPr>
            <w:tcW w:w="501" w:type="pct"/>
            <w:shd w:val="clear" w:color="auto" w:fill="auto"/>
            <w:vAlign w:val="center"/>
          </w:tcPr>
          <w:p w14:paraId="3095962B"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I类</w:t>
            </w:r>
          </w:p>
        </w:tc>
        <w:tc>
          <w:tcPr>
            <w:tcW w:w="554" w:type="pct"/>
            <w:shd w:val="clear" w:color="auto" w:fill="auto"/>
            <w:vAlign w:val="center"/>
          </w:tcPr>
          <w:p w14:paraId="75AEAC29"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II类</w:t>
            </w:r>
          </w:p>
        </w:tc>
        <w:tc>
          <w:tcPr>
            <w:tcW w:w="608" w:type="pct"/>
            <w:shd w:val="clear" w:color="auto" w:fill="auto"/>
            <w:vAlign w:val="center"/>
          </w:tcPr>
          <w:p w14:paraId="490F981B"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III类</w:t>
            </w:r>
          </w:p>
        </w:tc>
        <w:tc>
          <w:tcPr>
            <w:tcW w:w="1596" w:type="pct"/>
            <w:shd w:val="clear" w:color="auto" w:fill="auto"/>
            <w:vAlign w:val="center"/>
          </w:tcPr>
          <w:p w14:paraId="764B1D58" w14:textId="77777777" w:rsidR="005217AD" w:rsidRPr="00FB54EA" w:rsidRDefault="005217AD" w:rsidP="00175A89">
            <w:pPr>
              <w:pStyle w:val="a8"/>
              <w:spacing w:line="360" w:lineRule="auto"/>
              <w:ind w:firstLineChars="0" w:firstLine="0"/>
              <w:jc w:val="center"/>
              <w:rPr>
                <w:rFonts w:ascii="仿宋_GB2312" w:eastAsia="仿宋_GB2312"/>
                <w:b/>
                <w:bCs/>
                <w:szCs w:val="21"/>
              </w:rPr>
            </w:pPr>
            <w:r w:rsidRPr="00FB54EA">
              <w:rPr>
                <w:rFonts w:ascii="仿宋_GB2312" w:eastAsia="仿宋_GB2312" w:hint="eastAsia"/>
                <w:b/>
                <w:bCs/>
                <w:szCs w:val="21"/>
              </w:rPr>
              <w:t>试验方法</w:t>
            </w:r>
          </w:p>
        </w:tc>
      </w:tr>
      <w:tr w:rsidR="005217AD" w:rsidRPr="005217AD" w14:paraId="116F5B73" w14:textId="77777777" w:rsidTr="001427F7">
        <w:tc>
          <w:tcPr>
            <w:tcW w:w="394" w:type="pct"/>
            <w:shd w:val="clear" w:color="auto" w:fill="auto"/>
            <w:vAlign w:val="center"/>
          </w:tcPr>
          <w:p w14:paraId="4F72BACC"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1</w:t>
            </w:r>
          </w:p>
        </w:tc>
        <w:tc>
          <w:tcPr>
            <w:tcW w:w="1347" w:type="pct"/>
            <w:shd w:val="clear" w:color="auto" w:fill="auto"/>
            <w:vAlign w:val="center"/>
          </w:tcPr>
          <w:p w14:paraId="7F74FEC5" w14:textId="7ABD0985"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GB/T 25177</w:t>
            </w:r>
            <w:r w:rsidR="00734395">
              <w:rPr>
                <w:rFonts w:ascii="仿宋_GB2312" w:eastAsia="仿宋_GB2312" w:hint="eastAsia"/>
                <w:szCs w:val="21"/>
              </w:rPr>
              <w:t>—</w:t>
            </w:r>
            <w:r w:rsidRPr="005217AD">
              <w:rPr>
                <w:rFonts w:ascii="仿宋_GB2312" w:eastAsia="仿宋_GB2312" w:hint="eastAsia"/>
                <w:szCs w:val="21"/>
              </w:rPr>
              <w:t>2010 《混凝土用再生粗骨料》</w:t>
            </w:r>
          </w:p>
        </w:tc>
        <w:tc>
          <w:tcPr>
            <w:tcW w:w="1663" w:type="pct"/>
            <w:gridSpan w:val="3"/>
            <w:shd w:val="clear" w:color="auto" w:fill="auto"/>
            <w:vAlign w:val="center"/>
          </w:tcPr>
          <w:p w14:paraId="465EC387"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color w:val="000000" w:themeColor="text1"/>
                <w:szCs w:val="21"/>
              </w:rPr>
              <w:t>无裂纹、酥裂或胶体外溢现象，膨胀率小于0.10%</w:t>
            </w:r>
          </w:p>
        </w:tc>
        <w:tc>
          <w:tcPr>
            <w:tcW w:w="1596" w:type="pct"/>
            <w:shd w:val="clear" w:color="auto" w:fill="auto"/>
            <w:vAlign w:val="center"/>
          </w:tcPr>
          <w:p w14:paraId="3C7FE48A"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按照GB/T 14685中规定的碱集料反应试验方法执行</w:t>
            </w:r>
          </w:p>
        </w:tc>
      </w:tr>
      <w:tr w:rsidR="005217AD" w:rsidRPr="005217AD" w14:paraId="66FDF5F5" w14:textId="77777777" w:rsidTr="001427F7">
        <w:tc>
          <w:tcPr>
            <w:tcW w:w="394" w:type="pct"/>
            <w:shd w:val="clear" w:color="auto" w:fill="auto"/>
            <w:vAlign w:val="center"/>
          </w:tcPr>
          <w:p w14:paraId="78141208"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2</w:t>
            </w:r>
          </w:p>
        </w:tc>
        <w:tc>
          <w:tcPr>
            <w:tcW w:w="1347" w:type="pct"/>
            <w:shd w:val="clear" w:color="auto" w:fill="auto"/>
            <w:vAlign w:val="center"/>
          </w:tcPr>
          <w:p w14:paraId="3504B325" w14:textId="7B576B45"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szCs w:val="21"/>
              </w:rPr>
              <w:t>JGJ/T 240</w:t>
            </w:r>
            <w:r w:rsidR="00734395">
              <w:rPr>
                <w:rFonts w:ascii="仿宋_GB2312" w:eastAsia="仿宋_GB2312" w:hint="eastAsia"/>
                <w:szCs w:val="21"/>
              </w:rPr>
              <w:t>—</w:t>
            </w:r>
            <w:r w:rsidRPr="005217AD">
              <w:rPr>
                <w:rFonts w:ascii="仿宋_GB2312" w:eastAsia="仿宋_GB2312" w:hint="eastAsia"/>
                <w:szCs w:val="21"/>
              </w:rPr>
              <w:t>2011《再生骨料应用技术规程》</w:t>
            </w:r>
          </w:p>
        </w:tc>
        <w:tc>
          <w:tcPr>
            <w:tcW w:w="1663" w:type="pct"/>
            <w:gridSpan w:val="3"/>
            <w:shd w:val="clear" w:color="auto" w:fill="auto"/>
            <w:vAlign w:val="center"/>
          </w:tcPr>
          <w:p w14:paraId="10595E32" w14:textId="77777777" w:rsidR="005217AD" w:rsidRPr="005217AD" w:rsidRDefault="005217AD" w:rsidP="00175A89">
            <w:pPr>
              <w:pStyle w:val="a8"/>
              <w:spacing w:line="360" w:lineRule="auto"/>
              <w:ind w:firstLineChars="0" w:firstLine="0"/>
              <w:jc w:val="center"/>
              <w:rPr>
                <w:rFonts w:ascii="仿宋_GB2312" w:eastAsia="仿宋_GB2312"/>
                <w:szCs w:val="21"/>
              </w:rPr>
            </w:pPr>
            <w:r w:rsidRPr="005217AD">
              <w:rPr>
                <w:rFonts w:ascii="仿宋_GB2312" w:eastAsia="仿宋_GB2312" w:hint="eastAsia"/>
                <w:color w:val="000000" w:themeColor="text1"/>
                <w:szCs w:val="21"/>
              </w:rPr>
              <w:t>无裂纹、酥裂或胶体外溢现象，膨胀率小于0.10%</w:t>
            </w:r>
          </w:p>
        </w:tc>
        <w:tc>
          <w:tcPr>
            <w:tcW w:w="1596" w:type="pct"/>
            <w:shd w:val="clear" w:color="auto" w:fill="auto"/>
            <w:vAlign w:val="center"/>
          </w:tcPr>
          <w:p w14:paraId="4F7F7024" w14:textId="77777777" w:rsidR="005217AD" w:rsidRPr="005217AD" w:rsidRDefault="005217AD" w:rsidP="00175A89">
            <w:pPr>
              <w:spacing w:line="360" w:lineRule="auto"/>
              <w:jc w:val="center"/>
              <w:rPr>
                <w:rFonts w:ascii="仿宋_GB2312" w:hAnsi="Calibri" w:cs="Times New Roman"/>
                <w:sz w:val="21"/>
                <w:szCs w:val="21"/>
              </w:rPr>
            </w:pPr>
            <w:r w:rsidRPr="005217AD">
              <w:rPr>
                <w:rFonts w:ascii="仿宋_GB2312" w:hint="eastAsia"/>
                <w:sz w:val="21"/>
                <w:szCs w:val="21"/>
              </w:rPr>
              <w:t>按照GB/T 14685中规定的碱集料反应试验方法执行</w:t>
            </w:r>
          </w:p>
        </w:tc>
      </w:tr>
    </w:tbl>
    <w:p w14:paraId="4752624E" w14:textId="77777777" w:rsidR="005217AD" w:rsidRDefault="005217AD" w:rsidP="00087909">
      <w:pPr>
        <w:spacing w:line="600" w:lineRule="auto"/>
        <w:ind w:firstLineChars="200" w:firstLine="640"/>
      </w:pPr>
      <w:r>
        <w:rPr>
          <w:rFonts w:hint="eastAsia"/>
        </w:rPr>
        <w:lastRenderedPageBreak/>
        <w:t>由上表可看出，国内相关标准再生集料碱集料反应的试验方法都是按照</w:t>
      </w:r>
      <w:r>
        <w:rPr>
          <w:rFonts w:hint="eastAsia"/>
        </w:rPr>
        <w:t>GB/T 14685</w:t>
      </w:r>
      <w:r>
        <w:rPr>
          <w:rFonts w:hint="eastAsia"/>
        </w:rPr>
        <w:t>《建设用碎石、卵石》执行，且国内相关标准对再生集料碱集料反应的要求基本一致，因此本标准再生集料碱集料反应的规定与国内相关标准保持一致。</w:t>
      </w:r>
    </w:p>
    <w:p w14:paraId="6E5C6346" w14:textId="76508C99" w:rsidR="00657E1B" w:rsidRDefault="00657E1B" w:rsidP="00087909">
      <w:pPr>
        <w:spacing w:line="600" w:lineRule="auto"/>
        <w:ind w:firstLineChars="200" w:firstLine="643"/>
      </w:pPr>
      <w:r w:rsidRPr="00C34743">
        <w:rPr>
          <w:rFonts w:hint="eastAsia"/>
          <w:b/>
          <w:bCs/>
        </w:rPr>
        <w:t>第</w:t>
      </w:r>
      <w:r w:rsidR="00B21B57">
        <w:rPr>
          <w:rFonts w:hint="eastAsia"/>
          <w:b/>
          <w:bCs/>
        </w:rPr>
        <w:t>6</w:t>
      </w:r>
      <w:r w:rsidRPr="00C34743">
        <w:rPr>
          <w:b/>
          <w:bCs/>
        </w:rPr>
        <w:t>.2</w:t>
      </w:r>
      <w:r w:rsidRPr="00C34743">
        <w:rPr>
          <w:rFonts w:hint="eastAsia"/>
          <w:b/>
          <w:bCs/>
        </w:rPr>
        <w:t>条</w:t>
      </w:r>
      <w:r>
        <w:rPr>
          <w:rFonts w:hint="eastAsia"/>
        </w:rPr>
        <w:t xml:space="preserve"> </w:t>
      </w:r>
      <w:r>
        <w:rPr>
          <w:rFonts w:hint="eastAsia"/>
        </w:rPr>
        <w:t>本条规定配制再生粗集料混凝土用水泥标号，主要考虑目前用于公路工程建设的水泥普遍为</w:t>
      </w:r>
      <w:r>
        <w:rPr>
          <w:rFonts w:hint="eastAsia"/>
        </w:rPr>
        <w:t>4</w:t>
      </w:r>
      <w:r>
        <w:t>2.5</w:t>
      </w:r>
      <w:r>
        <w:rPr>
          <w:rFonts w:hint="eastAsia"/>
        </w:rPr>
        <w:t>级，加之再生粗集料本身压碎值较原生粗集料低，对于强度具有衰减的趋势，应用标号较高的水泥，是目前再生混凝土生产与应用的普遍做法。其他水泥技术指标参考现有标准规定即可。</w:t>
      </w:r>
    </w:p>
    <w:p w14:paraId="68192E67" w14:textId="7B9DDA52" w:rsidR="00657E1B" w:rsidRDefault="00657E1B" w:rsidP="00087909">
      <w:pPr>
        <w:spacing w:line="600" w:lineRule="auto"/>
        <w:ind w:firstLineChars="200" w:firstLine="643"/>
      </w:pPr>
      <w:r w:rsidRPr="00C34743">
        <w:rPr>
          <w:rFonts w:hint="eastAsia"/>
          <w:b/>
          <w:bCs/>
        </w:rPr>
        <w:t>第</w:t>
      </w:r>
      <w:r w:rsidR="00B21B57">
        <w:rPr>
          <w:rFonts w:hint="eastAsia"/>
          <w:b/>
          <w:bCs/>
        </w:rPr>
        <w:t>6</w:t>
      </w:r>
      <w:r w:rsidRPr="00C34743">
        <w:rPr>
          <w:b/>
          <w:bCs/>
        </w:rPr>
        <w:t>.3</w:t>
      </w:r>
      <w:r w:rsidRPr="00C34743">
        <w:rPr>
          <w:rFonts w:hint="eastAsia"/>
          <w:b/>
          <w:bCs/>
        </w:rPr>
        <w:t>条</w:t>
      </w:r>
      <w:r w:rsidRPr="00C34743">
        <w:rPr>
          <w:rFonts w:hint="eastAsia"/>
          <w:b/>
          <w:bCs/>
        </w:rPr>
        <w:t>~</w:t>
      </w:r>
      <w:r w:rsidRPr="00C34743">
        <w:rPr>
          <w:rFonts w:hint="eastAsia"/>
          <w:b/>
          <w:bCs/>
        </w:rPr>
        <w:t>第</w:t>
      </w:r>
      <w:r w:rsidR="00B21B57">
        <w:rPr>
          <w:rFonts w:hint="eastAsia"/>
          <w:b/>
          <w:bCs/>
        </w:rPr>
        <w:t>6</w:t>
      </w:r>
      <w:r w:rsidRPr="00C34743">
        <w:rPr>
          <w:b/>
          <w:bCs/>
        </w:rPr>
        <w:t>.6</w:t>
      </w:r>
      <w:r w:rsidRPr="00C34743">
        <w:rPr>
          <w:rFonts w:hint="eastAsia"/>
          <w:b/>
          <w:bCs/>
        </w:rPr>
        <w:t>条</w:t>
      </w:r>
      <w:r>
        <w:rPr>
          <w:rFonts w:hint="eastAsia"/>
        </w:rPr>
        <w:t xml:space="preserve"> </w:t>
      </w:r>
      <w:r>
        <w:rPr>
          <w:rFonts w:hint="eastAsia"/>
        </w:rPr>
        <w:t>规定了配制再生集料混凝土的其他原材料技术要求，均参考现有标准规定即可。</w:t>
      </w:r>
    </w:p>
    <w:p w14:paraId="065A9158" w14:textId="727FFFBF" w:rsidR="005217AD" w:rsidRDefault="005217AD" w:rsidP="00087909">
      <w:pPr>
        <w:pStyle w:val="3"/>
        <w:spacing w:line="600" w:lineRule="auto"/>
      </w:pPr>
      <w:r>
        <w:rPr>
          <w:rFonts w:hint="eastAsia"/>
        </w:rPr>
        <w:t>配合比</w:t>
      </w:r>
    </w:p>
    <w:p w14:paraId="5B869277" w14:textId="7303920D" w:rsidR="005217AD" w:rsidRDefault="00D140F8" w:rsidP="00087909">
      <w:pPr>
        <w:spacing w:line="600" w:lineRule="auto"/>
        <w:ind w:firstLineChars="200" w:firstLine="643"/>
      </w:pPr>
      <w:r w:rsidRPr="00C34743">
        <w:rPr>
          <w:rFonts w:hint="eastAsia"/>
          <w:b/>
          <w:bCs/>
        </w:rPr>
        <w:t>第</w:t>
      </w:r>
      <w:r w:rsidR="00B21B57">
        <w:rPr>
          <w:rFonts w:hint="eastAsia"/>
          <w:b/>
          <w:bCs/>
        </w:rPr>
        <w:t>7</w:t>
      </w:r>
      <w:r w:rsidRPr="00C34743">
        <w:rPr>
          <w:b/>
          <w:bCs/>
        </w:rPr>
        <w:t>.1</w:t>
      </w:r>
      <w:r w:rsidRPr="00C34743">
        <w:rPr>
          <w:rFonts w:hint="eastAsia"/>
          <w:b/>
          <w:bCs/>
        </w:rPr>
        <w:t>.</w:t>
      </w:r>
      <w:r w:rsidRPr="00C34743">
        <w:rPr>
          <w:b/>
          <w:bCs/>
        </w:rPr>
        <w:t>1</w:t>
      </w:r>
      <w:r w:rsidRPr="00C34743">
        <w:rPr>
          <w:rFonts w:hint="eastAsia"/>
          <w:b/>
          <w:bCs/>
        </w:rPr>
        <w:t>条</w:t>
      </w:r>
      <w:r>
        <w:rPr>
          <w:rFonts w:hint="eastAsia"/>
        </w:rPr>
        <w:t xml:space="preserve"> </w:t>
      </w:r>
      <w:r w:rsidR="001B36B1">
        <w:rPr>
          <w:rFonts w:hint="eastAsia"/>
        </w:rPr>
        <w:t>基本规定</w:t>
      </w:r>
    </w:p>
    <w:p w14:paraId="54ADD398" w14:textId="6BDC632A" w:rsidR="005217AD" w:rsidRDefault="005217AD" w:rsidP="00087909">
      <w:pPr>
        <w:spacing w:line="600" w:lineRule="auto"/>
        <w:ind w:firstLineChars="200" w:firstLine="640"/>
      </w:pPr>
      <w:r>
        <w:rPr>
          <w:rFonts w:hint="eastAsia"/>
        </w:rPr>
        <w:t>1</w:t>
      </w:r>
      <w:r>
        <w:rPr>
          <w:rFonts w:hint="eastAsia"/>
        </w:rPr>
        <w:t>）</w:t>
      </w:r>
      <w:r>
        <w:rPr>
          <w:rFonts w:hint="eastAsia"/>
        </w:rPr>
        <w:t>I</w:t>
      </w:r>
      <w:r>
        <w:rPr>
          <w:rFonts w:hint="eastAsia"/>
        </w:rPr>
        <w:t>类再生粗集料除吸水率、压碎值个别指标外，其他各项指标技术要求基本与常用天然粗集料的要求一致，所以在使用时可适当放宽，大量试验研究及工程应用表明，其可用于</w:t>
      </w:r>
      <w:r>
        <w:rPr>
          <w:rFonts w:hint="eastAsia"/>
        </w:rPr>
        <w:t>C60</w:t>
      </w:r>
      <w:r>
        <w:rPr>
          <w:rFonts w:hint="eastAsia"/>
        </w:rPr>
        <w:t>及以</w:t>
      </w:r>
      <w:r>
        <w:rPr>
          <w:rFonts w:hint="eastAsia"/>
        </w:rPr>
        <w:lastRenderedPageBreak/>
        <w:t>下强度等级混凝土的配制；</w:t>
      </w:r>
      <w:r>
        <w:rPr>
          <w:rFonts w:hint="eastAsia"/>
        </w:rPr>
        <w:t>II</w:t>
      </w:r>
      <w:r>
        <w:rPr>
          <w:rFonts w:hint="eastAsia"/>
        </w:rPr>
        <w:t>类再生粗集料品质相对</w:t>
      </w:r>
      <w:r w:rsidR="00AC400E">
        <w:rPr>
          <w:rFonts w:hint="eastAsia"/>
        </w:rPr>
        <w:t>I</w:t>
      </w:r>
      <w:r w:rsidR="00AC400E">
        <w:rPr>
          <w:rFonts w:hint="eastAsia"/>
        </w:rPr>
        <w:t>类再生粗集料稍差一些，但根据调研资料显示，也能配制出</w:t>
      </w:r>
      <w:r w:rsidR="00AC400E">
        <w:rPr>
          <w:rFonts w:hint="eastAsia"/>
        </w:rPr>
        <w:t>C</w:t>
      </w:r>
      <w:r w:rsidR="00AC400E">
        <w:t>50</w:t>
      </w:r>
      <w:r w:rsidR="00AC400E">
        <w:rPr>
          <w:rFonts w:hint="eastAsia"/>
        </w:rPr>
        <w:t>及以下强度等级的混凝土</w:t>
      </w:r>
      <w:r>
        <w:rPr>
          <w:rFonts w:hint="eastAsia"/>
        </w:rPr>
        <w:t>，使用时需</w:t>
      </w:r>
      <w:r w:rsidR="00AC400E">
        <w:rPr>
          <w:rFonts w:hint="eastAsia"/>
        </w:rPr>
        <w:t>对掺量</w:t>
      </w:r>
      <w:r>
        <w:rPr>
          <w:rFonts w:hint="eastAsia"/>
        </w:rPr>
        <w:t>加以限制</w:t>
      </w:r>
      <w:r w:rsidR="00AC400E">
        <w:rPr>
          <w:rFonts w:hint="eastAsia"/>
        </w:rPr>
        <w:t>；</w:t>
      </w:r>
      <w:r w:rsidR="00AC400E">
        <w:rPr>
          <w:rFonts w:hint="eastAsia"/>
        </w:rPr>
        <w:t>III</w:t>
      </w:r>
      <w:r w:rsidR="00AC400E">
        <w:rPr>
          <w:rFonts w:hint="eastAsia"/>
        </w:rPr>
        <w:t>类再生粗集料品质更差一些，但试验研究显示可以用其配制</w:t>
      </w:r>
      <w:r w:rsidR="00AC400E">
        <w:rPr>
          <w:rFonts w:hint="eastAsia"/>
        </w:rPr>
        <w:t>C</w:t>
      </w:r>
      <w:r w:rsidR="00AC400E">
        <w:t>40</w:t>
      </w:r>
      <w:r w:rsidR="00AC400E">
        <w:rPr>
          <w:rFonts w:hint="eastAsia"/>
        </w:rPr>
        <w:t>强度等级的混凝土</w:t>
      </w:r>
      <w:r w:rsidR="00AC400E" w:rsidRPr="00AC400E">
        <w:rPr>
          <w:rFonts w:hint="eastAsia"/>
        </w:rPr>
        <w:t>，</w:t>
      </w:r>
      <w:r w:rsidR="00AC400E">
        <w:rPr>
          <w:rFonts w:hint="eastAsia"/>
        </w:rPr>
        <w:t>因此规定</w:t>
      </w:r>
      <w:r w:rsidR="00AC400E" w:rsidRPr="00AC400E">
        <w:rPr>
          <w:rFonts w:hint="eastAsia"/>
        </w:rPr>
        <w:t>可用于</w:t>
      </w:r>
      <w:r w:rsidR="00AC400E" w:rsidRPr="00AC400E">
        <w:rPr>
          <w:rFonts w:hint="eastAsia"/>
        </w:rPr>
        <w:t>C</w:t>
      </w:r>
      <w:r w:rsidR="00AC400E">
        <w:t>4</w:t>
      </w:r>
      <w:r w:rsidR="00AC400E" w:rsidRPr="00AC400E">
        <w:rPr>
          <w:rFonts w:hint="eastAsia"/>
        </w:rPr>
        <w:t>0</w:t>
      </w:r>
      <w:r w:rsidR="00AC400E" w:rsidRPr="00AC400E">
        <w:rPr>
          <w:rFonts w:hint="eastAsia"/>
        </w:rPr>
        <w:t>及以下强度等级的混凝土配制</w:t>
      </w:r>
      <w:r w:rsidR="00AC400E">
        <w:rPr>
          <w:rFonts w:hint="eastAsia"/>
        </w:rPr>
        <w:t>，也需对掺量加以限制</w:t>
      </w:r>
      <w:r>
        <w:rPr>
          <w:rFonts w:hint="eastAsia"/>
        </w:rPr>
        <w:t>。</w:t>
      </w:r>
      <w:r w:rsidR="001B36B1">
        <w:rPr>
          <w:rFonts w:hint="eastAsia"/>
        </w:rPr>
        <w:t>本条的制定是为尽可能减小再生粗集料对混凝土强度的影响，同时也为了技术人员能更好的配制满足强度要求的再生混凝土。</w:t>
      </w:r>
    </w:p>
    <w:p w14:paraId="2B9B4B6E" w14:textId="064FDFC7" w:rsidR="005217AD" w:rsidRDefault="00D140F8" w:rsidP="00087909">
      <w:pPr>
        <w:spacing w:line="600" w:lineRule="auto"/>
        <w:ind w:firstLineChars="200" w:firstLine="643"/>
      </w:pPr>
      <w:r w:rsidRPr="00C34743">
        <w:rPr>
          <w:rFonts w:hint="eastAsia"/>
          <w:b/>
          <w:bCs/>
        </w:rPr>
        <w:t>第</w:t>
      </w:r>
      <w:r w:rsidR="00B21B57">
        <w:rPr>
          <w:rFonts w:hint="eastAsia"/>
          <w:b/>
          <w:bCs/>
        </w:rPr>
        <w:t>7</w:t>
      </w:r>
      <w:r w:rsidRPr="00C34743">
        <w:rPr>
          <w:b/>
          <w:bCs/>
        </w:rPr>
        <w:t>.1.2</w:t>
      </w:r>
      <w:r w:rsidRPr="00C34743">
        <w:rPr>
          <w:rFonts w:hint="eastAsia"/>
          <w:b/>
          <w:bCs/>
        </w:rPr>
        <w:t>条</w:t>
      </w:r>
      <w:r>
        <w:rPr>
          <w:rFonts w:hint="eastAsia"/>
        </w:rPr>
        <w:t xml:space="preserve"> </w:t>
      </w:r>
      <w:r w:rsidR="00351233" w:rsidRPr="008B271F">
        <w:rPr>
          <w:rFonts w:hint="eastAsia"/>
        </w:rPr>
        <w:t>针对再生粗集料在混凝土中的最佳掺量问题，本研究调研了近年来有关再生</w:t>
      </w:r>
      <w:r w:rsidR="00F17828">
        <w:rPr>
          <w:rFonts w:hint="eastAsia"/>
        </w:rPr>
        <w:t>粗</w:t>
      </w:r>
      <w:r w:rsidR="00351233" w:rsidRPr="008B271F">
        <w:rPr>
          <w:rFonts w:hint="eastAsia"/>
        </w:rPr>
        <w:t>集料在混凝土中的应用研究，调研数据如表</w:t>
      </w:r>
      <w:r w:rsidR="00351233" w:rsidRPr="008B271F">
        <w:t>20</w:t>
      </w:r>
      <w:r w:rsidR="00351233" w:rsidRPr="008B271F">
        <w:rPr>
          <w:rFonts w:hint="eastAsia"/>
        </w:rPr>
        <w:t>所示。</w:t>
      </w:r>
    </w:p>
    <w:p w14:paraId="1C61E301" w14:textId="1057B3AC" w:rsidR="00351233" w:rsidRDefault="00351233" w:rsidP="00087909">
      <w:pPr>
        <w:spacing w:line="600" w:lineRule="auto"/>
        <w:jc w:val="center"/>
        <w:rPr>
          <w:b/>
          <w:bCs/>
          <w:sz w:val="28"/>
          <w:szCs w:val="21"/>
        </w:rPr>
      </w:pPr>
      <w:r w:rsidRPr="005217AD">
        <w:rPr>
          <w:rFonts w:hint="eastAsia"/>
          <w:b/>
          <w:bCs/>
          <w:sz w:val="28"/>
          <w:szCs w:val="21"/>
        </w:rPr>
        <w:t>表</w:t>
      </w:r>
      <w:r>
        <w:rPr>
          <w:b/>
          <w:bCs/>
          <w:sz w:val="28"/>
          <w:szCs w:val="21"/>
        </w:rPr>
        <w:t>20</w:t>
      </w:r>
      <w:r w:rsidRPr="005217AD">
        <w:rPr>
          <w:rFonts w:hint="eastAsia"/>
          <w:b/>
          <w:bCs/>
          <w:sz w:val="28"/>
          <w:szCs w:val="21"/>
        </w:rPr>
        <w:t xml:space="preserve"> </w:t>
      </w:r>
      <w:r w:rsidR="000C351C" w:rsidRPr="000C351C">
        <w:rPr>
          <w:rFonts w:hint="eastAsia"/>
          <w:b/>
          <w:bCs/>
          <w:sz w:val="28"/>
          <w:szCs w:val="21"/>
        </w:rPr>
        <w:t>再生粗集料在混凝土中的</w:t>
      </w:r>
      <w:r w:rsidR="000C351C">
        <w:rPr>
          <w:rFonts w:hint="eastAsia"/>
          <w:b/>
          <w:bCs/>
          <w:sz w:val="28"/>
          <w:szCs w:val="21"/>
        </w:rPr>
        <w:t>最佳</w:t>
      </w:r>
      <w:r w:rsidR="000C351C" w:rsidRPr="000C351C">
        <w:rPr>
          <w:rFonts w:hint="eastAsia"/>
          <w:b/>
          <w:bCs/>
          <w:sz w:val="28"/>
          <w:szCs w:val="21"/>
        </w:rPr>
        <w:t>掺量</w:t>
      </w:r>
      <w:r w:rsidR="000C351C">
        <w:rPr>
          <w:rFonts w:hint="eastAsia"/>
          <w:b/>
          <w:bCs/>
          <w:sz w:val="28"/>
          <w:szCs w:val="21"/>
        </w:rPr>
        <w:t>研究数据</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47"/>
        <w:gridCol w:w="756"/>
        <w:gridCol w:w="5386"/>
        <w:gridCol w:w="2025"/>
      </w:tblGrid>
      <w:tr w:rsidR="00AF0EAA" w:rsidRPr="009E58CB" w14:paraId="013BDCC0" w14:textId="6BA9155C" w:rsidTr="002524A6">
        <w:trPr>
          <w:tblHeader/>
        </w:trPr>
        <w:tc>
          <w:tcPr>
            <w:tcW w:w="647" w:type="dxa"/>
            <w:vAlign w:val="center"/>
          </w:tcPr>
          <w:p w14:paraId="53ED65B4" w14:textId="49781CDB" w:rsidR="00AF0EAA" w:rsidRPr="009E58CB" w:rsidRDefault="00AF0EAA" w:rsidP="00175A89">
            <w:pPr>
              <w:spacing w:line="360" w:lineRule="auto"/>
              <w:jc w:val="center"/>
              <w:rPr>
                <w:b/>
                <w:bCs/>
                <w:sz w:val="21"/>
                <w:szCs w:val="21"/>
              </w:rPr>
            </w:pPr>
            <w:r w:rsidRPr="009E58CB">
              <w:rPr>
                <w:rFonts w:hint="eastAsia"/>
                <w:b/>
                <w:bCs/>
                <w:sz w:val="21"/>
                <w:szCs w:val="21"/>
              </w:rPr>
              <w:t>序号</w:t>
            </w:r>
          </w:p>
        </w:tc>
        <w:tc>
          <w:tcPr>
            <w:tcW w:w="756" w:type="dxa"/>
            <w:vAlign w:val="center"/>
          </w:tcPr>
          <w:p w14:paraId="556383DB" w14:textId="0B3F9395" w:rsidR="00AF0EAA" w:rsidRPr="009E58CB" w:rsidRDefault="00AF0EAA" w:rsidP="00175A89">
            <w:pPr>
              <w:spacing w:line="360" w:lineRule="auto"/>
              <w:jc w:val="center"/>
              <w:rPr>
                <w:b/>
                <w:bCs/>
                <w:sz w:val="21"/>
                <w:szCs w:val="21"/>
              </w:rPr>
            </w:pPr>
            <w:r w:rsidRPr="009E58CB">
              <w:rPr>
                <w:rFonts w:hint="eastAsia"/>
                <w:b/>
                <w:bCs/>
                <w:sz w:val="21"/>
                <w:szCs w:val="21"/>
              </w:rPr>
              <w:t>最佳掺量</w:t>
            </w:r>
          </w:p>
        </w:tc>
        <w:tc>
          <w:tcPr>
            <w:tcW w:w="5386" w:type="dxa"/>
            <w:vAlign w:val="center"/>
          </w:tcPr>
          <w:p w14:paraId="65C63DC0" w14:textId="70641C09" w:rsidR="00AF0EAA" w:rsidRPr="009E58CB" w:rsidRDefault="00AF0EAA" w:rsidP="00175A89">
            <w:pPr>
              <w:spacing w:line="360" w:lineRule="auto"/>
              <w:jc w:val="center"/>
              <w:rPr>
                <w:b/>
                <w:bCs/>
                <w:sz w:val="21"/>
                <w:szCs w:val="21"/>
              </w:rPr>
            </w:pPr>
            <w:r w:rsidRPr="009E58CB">
              <w:rPr>
                <w:rFonts w:hint="eastAsia"/>
                <w:b/>
                <w:bCs/>
                <w:sz w:val="21"/>
                <w:szCs w:val="21"/>
              </w:rPr>
              <w:t>研究文献</w:t>
            </w:r>
          </w:p>
        </w:tc>
        <w:tc>
          <w:tcPr>
            <w:tcW w:w="2025" w:type="dxa"/>
            <w:vAlign w:val="center"/>
          </w:tcPr>
          <w:p w14:paraId="50A5660E" w14:textId="7ED8A47B" w:rsidR="00AF0EAA" w:rsidRPr="009E58CB" w:rsidRDefault="00AF0EAA" w:rsidP="00175A89">
            <w:pPr>
              <w:spacing w:line="360" w:lineRule="auto"/>
              <w:jc w:val="center"/>
              <w:rPr>
                <w:b/>
                <w:bCs/>
                <w:sz w:val="21"/>
                <w:szCs w:val="21"/>
              </w:rPr>
            </w:pPr>
            <w:r w:rsidRPr="009E58CB">
              <w:rPr>
                <w:rFonts w:hint="eastAsia"/>
                <w:b/>
                <w:bCs/>
                <w:sz w:val="21"/>
                <w:szCs w:val="21"/>
              </w:rPr>
              <w:t>备注</w:t>
            </w:r>
          </w:p>
        </w:tc>
      </w:tr>
      <w:tr w:rsidR="00AF0EAA" w:rsidRPr="00AF0EAA" w14:paraId="2EF4CD65" w14:textId="7448F5D5" w:rsidTr="002524A6">
        <w:trPr>
          <w:trHeight w:val="142"/>
        </w:trPr>
        <w:tc>
          <w:tcPr>
            <w:tcW w:w="647" w:type="dxa"/>
            <w:vAlign w:val="center"/>
          </w:tcPr>
          <w:p w14:paraId="709057BC" w14:textId="1FF7D587" w:rsidR="00AF0EAA" w:rsidRPr="00AF0EAA" w:rsidRDefault="00AF0EAA" w:rsidP="00175A89">
            <w:pPr>
              <w:spacing w:line="360" w:lineRule="auto"/>
              <w:jc w:val="center"/>
              <w:rPr>
                <w:sz w:val="21"/>
                <w:szCs w:val="21"/>
              </w:rPr>
            </w:pPr>
            <w:r w:rsidRPr="00AF0EAA">
              <w:rPr>
                <w:rFonts w:hint="eastAsia"/>
                <w:sz w:val="21"/>
                <w:szCs w:val="21"/>
              </w:rPr>
              <w:t>1</w:t>
            </w:r>
          </w:p>
        </w:tc>
        <w:tc>
          <w:tcPr>
            <w:tcW w:w="756" w:type="dxa"/>
            <w:vAlign w:val="center"/>
          </w:tcPr>
          <w:p w14:paraId="6C82CB05" w14:textId="309A9003" w:rsidR="00AF0EAA" w:rsidRPr="00AF0EAA" w:rsidRDefault="00AF0EAA" w:rsidP="00175A89">
            <w:pPr>
              <w:spacing w:line="360" w:lineRule="auto"/>
              <w:jc w:val="center"/>
              <w:rPr>
                <w:sz w:val="21"/>
                <w:szCs w:val="21"/>
              </w:rPr>
            </w:pPr>
            <w:r w:rsidRPr="00AF0EAA">
              <w:rPr>
                <w:sz w:val="21"/>
                <w:szCs w:val="21"/>
              </w:rPr>
              <w:t>50%</w:t>
            </w:r>
          </w:p>
        </w:tc>
        <w:tc>
          <w:tcPr>
            <w:tcW w:w="5386" w:type="dxa"/>
            <w:vAlign w:val="center"/>
          </w:tcPr>
          <w:p w14:paraId="70B370A1" w14:textId="47E3E280" w:rsidR="00AF0EAA" w:rsidRPr="00AF0EAA" w:rsidRDefault="00AF0EAA" w:rsidP="00175A89">
            <w:pPr>
              <w:spacing w:line="360" w:lineRule="auto"/>
              <w:jc w:val="center"/>
              <w:rPr>
                <w:sz w:val="21"/>
                <w:szCs w:val="21"/>
              </w:rPr>
            </w:pPr>
            <w:r w:rsidRPr="00AF0EAA">
              <w:rPr>
                <w:rFonts w:hint="eastAsia"/>
                <w:sz w:val="21"/>
                <w:szCs w:val="21"/>
              </w:rPr>
              <w:t>李鹏</w:t>
            </w:r>
            <w:r w:rsidRPr="00AF0EAA">
              <w:rPr>
                <w:rFonts w:hint="eastAsia"/>
                <w:sz w:val="21"/>
                <w:szCs w:val="21"/>
              </w:rPr>
              <w:t>,</w:t>
            </w:r>
            <w:r w:rsidRPr="00AF0EAA">
              <w:rPr>
                <w:rFonts w:hint="eastAsia"/>
                <w:sz w:val="21"/>
                <w:szCs w:val="21"/>
              </w:rPr>
              <w:t>李明亮</w:t>
            </w:r>
            <w:r w:rsidRPr="00AF0EAA">
              <w:rPr>
                <w:rFonts w:hint="eastAsia"/>
                <w:sz w:val="21"/>
                <w:szCs w:val="21"/>
              </w:rPr>
              <w:t>.</w:t>
            </w:r>
            <w:r w:rsidRPr="00AF0EAA">
              <w:rPr>
                <w:rFonts w:hint="eastAsia"/>
                <w:sz w:val="21"/>
                <w:szCs w:val="21"/>
              </w:rPr>
              <w:t>不同替代率再生混凝土抗压强度研究</w:t>
            </w:r>
            <w:r>
              <w:rPr>
                <w:rFonts w:hint="eastAsia"/>
                <w:sz w:val="21"/>
                <w:szCs w:val="21"/>
              </w:rPr>
              <w:t>.</w:t>
            </w:r>
            <w:r>
              <w:rPr>
                <w:sz w:val="21"/>
                <w:szCs w:val="21"/>
              </w:rPr>
              <w:t>2015</w:t>
            </w:r>
          </w:p>
        </w:tc>
        <w:tc>
          <w:tcPr>
            <w:tcW w:w="2025" w:type="dxa"/>
            <w:vAlign w:val="center"/>
          </w:tcPr>
          <w:p w14:paraId="2E0BE8E9" w14:textId="0892C3D9" w:rsidR="00AF0EAA" w:rsidRPr="00AF0EAA" w:rsidRDefault="002524A6" w:rsidP="00175A89">
            <w:pPr>
              <w:spacing w:line="360" w:lineRule="auto"/>
              <w:jc w:val="center"/>
              <w:rPr>
                <w:sz w:val="21"/>
                <w:szCs w:val="21"/>
              </w:rPr>
            </w:pPr>
            <w:r>
              <w:rPr>
                <w:rFonts w:hint="eastAsia"/>
                <w:sz w:val="21"/>
                <w:szCs w:val="21"/>
              </w:rPr>
              <w:t>水灰比</w:t>
            </w:r>
            <w:r>
              <w:rPr>
                <w:rFonts w:hint="eastAsia"/>
                <w:sz w:val="21"/>
                <w:szCs w:val="21"/>
              </w:rPr>
              <w:t>0</w:t>
            </w:r>
            <w:r w:rsidR="00AF0EAA">
              <w:rPr>
                <w:sz w:val="21"/>
                <w:szCs w:val="21"/>
              </w:rPr>
              <w:t>.47</w:t>
            </w:r>
            <w:r w:rsidR="00AF0EAA">
              <w:rPr>
                <w:rFonts w:hint="eastAsia"/>
                <w:sz w:val="21"/>
                <w:szCs w:val="21"/>
              </w:rPr>
              <w:t>,</w:t>
            </w:r>
            <w:r w:rsidR="00AF0EAA">
              <w:rPr>
                <w:sz w:val="21"/>
                <w:szCs w:val="21"/>
              </w:rPr>
              <w:t>0.55</w:t>
            </w:r>
            <w:r w:rsidR="00AF0EAA">
              <w:rPr>
                <w:rFonts w:hint="eastAsia"/>
                <w:sz w:val="21"/>
                <w:szCs w:val="21"/>
              </w:rPr>
              <w:t>,</w:t>
            </w:r>
            <w:r w:rsidR="00AF0EAA">
              <w:rPr>
                <w:sz w:val="21"/>
                <w:szCs w:val="21"/>
              </w:rPr>
              <w:t>0.6</w:t>
            </w:r>
          </w:p>
        </w:tc>
      </w:tr>
      <w:tr w:rsidR="00AF0EAA" w:rsidRPr="00AF0EAA" w14:paraId="5C713DAB" w14:textId="19F3084A" w:rsidTr="002524A6">
        <w:tc>
          <w:tcPr>
            <w:tcW w:w="647" w:type="dxa"/>
            <w:vAlign w:val="center"/>
          </w:tcPr>
          <w:p w14:paraId="00786DBE" w14:textId="0C75238B" w:rsidR="00AF0EAA" w:rsidRPr="00AF0EAA" w:rsidRDefault="00AF0EAA" w:rsidP="00175A89">
            <w:pPr>
              <w:spacing w:line="360" w:lineRule="auto"/>
              <w:jc w:val="center"/>
              <w:rPr>
                <w:sz w:val="21"/>
                <w:szCs w:val="21"/>
              </w:rPr>
            </w:pPr>
            <w:r>
              <w:rPr>
                <w:rFonts w:hint="eastAsia"/>
                <w:sz w:val="21"/>
                <w:szCs w:val="21"/>
              </w:rPr>
              <w:t>2</w:t>
            </w:r>
          </w:p>
        </w:tc>
        <w:tc>
          <w:tcPr>
            <w:tcW w:w="756" w:type="dxa"/>
            <w:vAlign w:val="center"/>
          </w:tcPr>
          <w:p w14:paraId="2716C188" w14:textId="4C612DC7" w:rsidR="00AF0EAA" w:rsidRPr="00AF0EAA" w:rsidRDefault="00AF0EAA" w:rsidP="00175A89">
            <w:pPr>
              <w:spacing w:line="360" w:lineRule="auto"/>
              <w:jc w:val="center"/>
              <w:rPr>
                <w:sz w:val="21"/>
                <w:szCs w:val="21"/>
              </w:rPr>
            </w:pPr>
            <w:r w:rsidRPr="00AF0EAA">
              <w:rPr>
                <w:sz w:val="21"/>
                <w:szCs w:val="21"/>
              </w:rPr>
              <w:t>30%</w:t>
            </w:r>
          </w:p>
        </w:tc>
        <w:tc>
          <w:tcPr>
            <w:tcW w:w="5386" w:type="dxa"/>
            <w:vAlign w:val="center"/>
          </w:tcPr>
          <w:p w14:paraId="2F0B3807" w14:textId="1D2909AD" w:rsidR="00AF0EAA" w:rsidRPr="00AF0EAA" w:rsidRDefault="00AF0EAA" w:rsidP="00175A89">
            <w:pPr>
              <w:spacing w:line="360" w:lineRule="auto"/>
              <w:jc w:val="center"/>
              <w:rPr>
                <w:sz w:val="21"/>
                <w:szCs w:val="21"/>
              </w:rPr>
            </w:pPr>
            <w:r w:rsidRPr="00AF0EAA">
              <w:rPr>
                <w:rFonts w:hint="eastAsia"/>
                <w:sz w:val="21"/>
                <w:szCs w:val="21"/>
              </w:rPr>
              <w:t>赵雨</w:t>
            </w:r>
            <w:r w:rsidRPr="00AF0EAA">
              <w:rPr>
                <w:rFonts w:hint="eastAsia"/>
                <w:sz w:val="21"/>
                <w:szCs w:val="21"/>
              </w:rPr>
              <w:t>,</w:t>
            </w:r>
            <w:r w:rsidRPr="00AF0EAA">
              <w:rPr>
                <w:rFonts w:hint="eastAsia"/>
                <w:sz w:val="21"/>
                <w:szCs w:val="21"/>
              </w:rPr>
              <w:t>刘元珍</w:t>
            </w:r>
            <w:r w:rsidRPr="00AF0EAA">
              <w:rPr>
                <w:rFonts w:hint="eastAsia"/>
                <w:sz w:val="21"/>
                <w:szCs w:val="21"/>
              </w:rPr>
              <w:t>,</w:t>
            </w:r>
            <w:r w:rsidRPr="00AF0EAA">
              <w:rPr>
                <w:rFonts w:hint="eastAsia"/>
                <w:sz w:val="21"/>
                <w:szCs w:val="21"/>
              </w:rPr>
              <w:t>王文婧</w:t>
            </w:r>
            <w:r w:rsidRPr="00AF0EAA">
              <w:rPr>
                <w:rFonts w:hint="eastAsia"/>
                <w:sz w:val="21"/>
                <w:szCs w:val="21"/>
              </w:rPr>
              <w:t>,</w:t>
            </w:r>
            <w:r w:rsidRPr="00AF0EAA">
              <w:rPr>
                <w:rFonts w:hint="eastAsia"/>
                <w:sz w:val="21"/>
                <w:szCs w:val="21"/>
              </w:rPr>
              <w:t>郭耀东</w:t>
            </w:r>
            <w:r w:rsidRPr="00AF0EAA">
              <w:rPr>
                <w:rFonts w:hint="eastAsia"/>
                <w:sz w:val="21"/>
                <w:szCs w:val="21"/>
              </w:rPr>
              <w:t>.</w:t>
            </w:r>
            <w:r w:rsidRPr="00AF0EAA">
              <w:rPr>
                <w:rFonts w:hint="eastAsia"/>
                <w:sz w:val="21"/>
                <w:szCs w:val="21"/>
              </w:rPr>
              <w:t>再生粗骨料取代率对再生保温混凝土抗压强度离散</w:t>
            </w:r>
            <w:proofErr w:type="gramStart"/>
            <w:r w:rsidRPr="00AF0EAA">
              <w:rPr>
                <w:rFonts w:hint="eastAsia"/>
                <w:sz w:val="21"/>
                <w:szCs w:val="21"/>
              </w:rPr>
              <w:t>型影响</w:t>
            </w:r>
            <w:proofErr w:type="gramEnd"/>
            <w:r>
              <w:rPr>
                <w:rFonts w:hint="eastAsia"/>
                <w:sz w:val="21"/>
                <w:szCs w:val="21"/>
              </w:rPr>
              <w:t>.</w:t>
            </w:r>
            <w:r>
              <w:rPr>
                <w:sz w:val="21"/>
                <w:szCs w:val="21"/>
              </w:rPr>
              <w:t>2017</w:t>
            </w:r>
          </w:p>
        </w:tc>
        <w:tc>
          <w:tcPr>
            <w:tcW w:w="2025" w:type="dxa"/>
            <w:vAlign w:val="center"/>
          </w:tcPr>
          <w:p w14:paraId="1B91C9F7" w14:textId="126F39ED" w:rsidR="00AF0EAA" w:rsidRPr="00AF0EAA" w:rsidRDefault="005608CB" w:rsidP="00175A89">
            <w:pPr>
              <w:spacing w:line="360" w:lineRule="auto"/>
              <w:jc w:val="center"/>
              <w:rPr>
                <w:sz w:val="21"/>
                <w:szCs w:val="21"/>
              </w:rPr>
            </w:pPr>
            <w:r>
              <w:rPr>
                <w:rFonts w:hint="eastAsia"/>
                <w:sz w:val="21"/>
                <w:szCs w:val="21"/>
              </w:rPr>
              <w:t>/</w:t>
            </w:r>
          </w:p>
        </w:tc>
      </w:tr>
      <w:tr w:rsidR="00AF0EAA" w:rsidRPr="00AF0EAA" w14:paraId="4E4CE1A5" w14:textId="42FDBC5B" w:rsidTr="002524A6">
        <w:tc>
          <w:tcPr>
            <w:tcW w:w="647" w:type="dxa"/>
            <w:vAlign w:val="center"/>
          </w:tcPr>
          <w:p w14:paraId="7F57B880" w14:textId="0FED9D7B" w:rsidR="00AF0EAA" w:rsidRPr="00AF0EAA" w:rsidRDefault="00AF0EAA" w:rsidP="00175A89">
            <w:pPr>
              <w:spacing w:line="360" w:lineRule="auto"/>
              <w:jc w:val="center"/>
              <w:rPr>
                <w:sz w:val="21"/>
                <w:szCs w:val="21"/>
              </w:rPr>
            </w:pPr>
            <w:r>
              <w:rPr>
                <w:rFonts w:hint="eastAsia"/>
                <w:sz w:val="21"/>
                <w:szCs w:val="21"/>
              </w:rPr>
              <w:t>3</w:t>
            </w:r>
          </w:p>
        </w:tc>
        <w:tc>
          <w:tcPr>
            <w:tcW w:w="756" w:type="dxa"/>
            <w:vAlign w:val="center"/>
          </w:tcPr>
          <w:p w14:paraId="634DF3E5" w14:textId="1C865931" w:rsidR="00AF0EAA" w:rsidRPr="00AF0EAA" w:rsidRDefault="008B271F" w:rsidP="00175A89">
            <w:pPr>
              <w:spacing w:line="360" w:lineRule="auto"/>
              <w:jc w:val="center"/>
              <w:rPr>
                <w:sz w:val="21"/>
                <w:szCs w:val="21"/>
              </w:rPr>
            </w:pPr>
            <w:r w:rsidRPr="008B271F">
              <w:rPr>
                <w:sz w:val="21"/>
                <w:szCs w:val="21"/>
              </w:rPr>
              <w:t>40%</w:t>
            </w:r>
          </w:p>
        </w:tc>
        <w:tc>
          <w:tcPr>
            <w:tcW w:w="5386" w:type="dxa"/>
            <w:vAlign w:val="center"/>
          </w:tcPr>
          <w:p w14:paraId="40927986" w14:textId="1422A3AB" w:rsidR="00AF0EAA" w:rsidRPr="00AF0EAA" w:rsidRDefault="00AF0EAA" w:rsidP="00175A89">
            <w:pPr>
              <w:spacing w:line="360" w:lineRule="auto"/>
              <w:jc w:val="center"/>
              <w:rPr>
                <w:sz w:val="21"/>
                <w:szCs w:val="21"/>
              </w:rPr>
            </w:pPr>
            <w:r w:rsidRPr="00AF0EAA">
              <w:rPr>
                <w:rFonts w:hint="eastAsia"/>
                <w:sz w:val="21"/>
                <w:szCs w:val="21"/>
              </w:rPr>
              <w:t>张邵峰</w:t>
            </w:r>
            <w:r w:rsidRPr="00AF0EAA">
              <w:rPr>
                <w:rFonts w:hint="eastAsia"/>
                <w:sz w:val="21"/>
                <w:szCs w:val="21"/>
              </w:rPr>
              <w:t>,</w:t>
            </w:r>
            <w:r w:rsidRPr="00AF0EAA">
              <w:rPr>
                <w:rFonts w:hint="eastAsia"/>
                <w:sz w:val="21"/>
                <w:szCs w:val="21"/>
              </w:rPr>
              <w:t>朱宝剑</w:t>
            </w:r>
            <w:r w:rsidRPr="00AF0EAA">
              <w:rPr>
                <w:rFonts w:hint="eastAsia"/>
                <w:sz w:val="21"/>
                <w:szCs w:val="21"/>
              </w:rPr>
              <w:t>,</w:t>
            </w:r>
            <w:r w:rsidRPr="00AF0EAA">
              <w:rPr>
                <w:rFonts w:hint="eastAsia"/>
                <w:sz w:val="21"/>
                <w:szCs w:val="21"/>
              </w:rPr>
              <w:t>郑宇倩</w:t>
            </w:r>
            <w:r w:rsidRPr="00AF0EAA">
              <w:rPr>
                <w:rFonts w:hint="eastAsia"/>
                <w:sz w:val="21"/>
                <w:szCs w:val="21"/>
              </w:rPr>
              <w:t>,</w:t>
            </w:r>
            <w:r w:rsidRPr="00AF0EAA">
              <w:rPr>
                <w:rFonts w:hint="eastAsia"/>
                <w:sz w:val="21"/>
                <w:szCs w:val="21"/>
              </w:rPr>
              <w:t>郑琪</w:t>
            </w:r>
            <w:proofErr w:type="gramStart"/>
            <w:r w:rsidRPr="00AF0EAA">
              <w:rPr>
                <w:rFonts w:hint="eastAsia"/>
                <w:sz w:val="21"/>
                <w:szCs w:val="21"/>
              </w:rPr>
              <w:t>琪</w:t>
            </w:r>
            <w:proofErr w:type="gramEnd"/>
            <w:r w:rsidRPr="00AF0EAA">
              <w:rPr>
                <w:rFonts w:hint="eastAsia"/>
                <w:sz w:val="21"/>
                <w:szCs w:val="21"/>
              </w:rPr>
              <w:t>.</w:t>
            </w:r>
            <w:r w:rsidRPr="00AF0EAA">
              <w:rPr>
                <w:rFonts w:hint="eastAsia"/>
                <w:sz w:val="21"/>
                <w:szCs w:val="21"/>
              </w:rPr>
              <w:t>再生粗骨料替代率对再生</w:t>
            </w:r>
            <w:r w:rsidRPr="00AF0EAA">
              <w:rPr>
                <w:rFonts w:hint="eastAsia"/>
                <w:sz w:val="21"/>
                <w:szCs w:val="21"/>
              </w:rPr>
              <w:lastRenderedPageBreak/>
              <w:t>混凝土抗压强度的影响</w:t>
            </w:r>
            <w:r>
              <w:rPr>
                <w:rFonts w:hint="eastAsia"/>
                <w:sz w:val="21"/>
                <w:szCs w:val="21"/>
              </w:rPr>
              <w:t>.2</w:t>
            </w:r>
            <w:r>
              <w:rPr>
                <w:sz w:val="21"/>
                <w:szCs w:val="21"/>
              </w:rPr>
              <w:t>015</w:t>
            </w:r>
          </w:p>
        </w:tc>
        <w:tc>
          <w:tcPr>
            <w:tcW w:w="2025" w:type="dxa"/>
            <w:vAlign w:val="center"/>
          </w:tcPr>
          <w:p w14:paraId="1B2FCEAB" w14:textId="500E0466" w:rsidR="00AF0EAA" w:rsidRPr="00AF0EAA" w:rsidRDefault="005608CB" w:rsidP="00175A89">
            <w:pPr>
              <w:spacing w:line="360" w:lineRule="auto"/>
              <w:jc w:val="center"/>
              <w:rPr>
                <w:sz w:val="21"/>
                <w:szCs w:val="21"/>
              </w:rPr>
            </w:pPr>
            <w:r>
              <w:rPr>
                <w:rFonts w:hint="eastAsia"/>
                <w:sz w:val="21"/>
                <w:szCs w:val="21"/>
              </w:rPr>
              <w:lastRenderedPageBreak/>
              <w:t>/</w:t>
            </w:r>
          </w:p>
        </w:tc>
      </w:tr>
      <w:tr w:rsidR="00AF0EAA" w:rsidRPr="00AF0EAA" w14:paraId="020F890F" w14:textId="14184745" w:rsidTr="002524A6">
        <w:tc>
          <w:tcPr>
            <w:tcW w:w="647" w:type="dxa"/>
            <w:vAlign w:val="center"/>
          </w:tcPr>
          <w:p w14:paraId="76795A38" w14:textId="129E6AE5" w:rsidR="00AF0EAA" w:rsidRPr="00AF0EAA" w:rsidRDefault="008B271F" w:rsidP="00175A89">
            <w:pPr>
              <w:spacing w:line="360" w:lineRule="auto"/>
              <w:jc w:val="center"/>
              <w:rPr>
                <w:sz w:val="21"/>
                <w:szCs w:val="21"/>
              </w:rPr>
            </w:pPr>
            <w:r>
              <w:rPr>
                <w:rFonts w:hint="eastAsia"/>
                <w:sz w:val="21"/>
                <w:szCs w:val="21"/>
              </w:rPr>
              <w:t>4</w:t>
            </w:r>
          </w:p>
        </w:tc>
        <w:tc>
          <w:tcPr>
            <w:tcW w:w="756" w:type="dxa"/>
            <w:vAlign w:val="center"/>
          </w:tcPr>
          <w:p w14:paraId="28870A09" w14:textId="34354D55" w:rsidR="00AF0EAA" w:rsidRPr="00AF0EAA" w:rsidRDefault="008B271F" w:rsidP="00175A89">
            <w:pPr>
              <w:spacing w:line="360" w:lineRule="auto"/>
              <w:jc w:val="center"/>
              <w:rPr>
                <w:sz w:val="21"/>
                <w:szCs w:val="21"/>
              </w:rPr>
            </w:pPr>
            <w:r w:rsidRPr="008B271F">
              <w:rPr>
                <w:sz w:val="21"/>
                <w:szCs w:val="21"/>
              </w:rPr>
              <w:t>60%</w:t>
            </w:r>
          </w:p>
        </w:tc>
        <w:tc>
          <w:tcPr>
            <w:tcW w:w="5386" w:type="dxa"/>
            <w:vAlign w:val="center"/>
          </w:tcPr>
          <w:p w14:paraId="5F98C021" w14:textId="4D2153F3" w:rsidR="00AF0EAA" w:rsidRPr="00AF0EAA" w:rsidRDefault="008B271F" w:rsidP="00175A89">
            <w:pPr>
              <w:spacing w:line="360" w:lineRule="auto"/>
              <w:jc w:val="center"/>
              <w:rPr>
                <w:sz w:val="21"/>
                <w:szCs w:val="21"/>
              </w:rPr>
            </w:pPr>
            <w:r w:rsidRPr="008B271F">
              <w:rPr>
                <w:rFonts w:hint="eastAsia"/>
                <w:sz w:val="21"/>
                <w:szCs w:val="21"/>
              </w:rPr>
              <w:t>姚宇峰</w:t>
            </w:r>
            <w:r w:rsidRPr="008B271F">
              <w:rPr>
                <w:rFonts w:hint="eastAsia"/>
                <w:sz w:val="21"/>
                <w:szCs w:val="21"/>
              </w:rPr>
              <w:t>,</w:t>
            </w:r>
            <w:r w:rsidRPr="008B271F">
              <w:rPr>
                <w:rFonts w:hint="eastAsia"/>
                <w:sz w:val="21"/>
                <w:szCs w:val="21"/>
              </w:rPr>
              <w:t>金宝宏</w:t>
            </w:r>
            <w:r w:rsidRPr="008B271F">
              <w:rPr>
                <w:rFonts w:hint="eastAsia"/>
                <w:sz w:val="21"/>
                <w:szCs w:val="21"/>
              </w:rPr>
              <w:t>,</w:t>
            </w:r>
            <w:r w:rsidRPr="008B271F">
              <w:rPr>
                <w:rFonts w:hint="eastAsia"/>
                <w:sz w:val="21"/>
                <w:szCs w:val="21"/>
              </w:rPr>
              <w:t>章海刚</w:t>
            </w:r>
            <w:r w:rsidRPr="008B271F">
              <w:rPr>
                <w:rFonts w:hint="eastAsia"/>
                <w:sz w:val="21"/>
                <w:szCs w:val="21"/>
              </w:rPr>
              <w:t>,</w:t>
            </w:r>
            <w:r w:rsidRPr="008B271F">
              <w:rPr>
                <w:rFonts w:hint="eastAsia"/>
                <w:sz w:val="21"/>
                <w:szCs w:val="21"/>
              </w:rPr>
              <w:t>兰宏伟</w:t>
            </w:r>
            <w:r w:rsidRPr="008B271F">
              <w:rPr>
                <w:rFonts w:hint="eastAsia"/>
                <w:sz w:val="21"/>
                <w:szCs w:val="21"/>
              </w:rPr>
              <w:t>.</w:t>
            </w:r>
            <w:r w:rsidRPr="008B271F">
              <w:rPr>
                <w:rFonts w:hint="eastAsia"/>
                <w:sz w:val="21"/>
                <w:szCs w:val="21"/>
              </w:rPr>
              <w:t>再生粗骨料替代率对再生混凝土力学性能影响</w:t>
            </w:r>
            <w:r>
              <w:rPr>
                <w:rFonts w:hint="eastAsia"/>
                <w:sz w:val="21"/>
                <w:szCs w:val="21"/>
              </w:rPr>
              <w:t>.</w:t>
            </w:r>
            <w:r>
              <w:rPr>
                <w:sz w:val="21"/>
                <w:szCs w:val="21"/>
              </w:rPr>
              <w:t>2016</w:t>
            </w:r>
          </w:p>
        </w:tc>
        <w:tc>
          <w:tcPr>
            <w:tcW w:w="2025" w:type="dxa"/>
            <w:vAlign w:val="center"/>
          </w:tcPr>
          <w:p w14:paraId="0272F10B" w14:textId="46AD3972" w:rsidR="00AF0EAA" w:rsidRPr="00AF0EAA" w:rsidRDefault="008B271F" w:rsidP="00175A89">
            <w:pPr>
              <w:spacing w:line="360" w:lineRule="auto"/>
              <w:jc w:val="center"/>
              <w:rPr>
                <w:sz w:val="21"/>
                <w:szCs w:val="21"/>
              </w:rPr>
            </w:pPr>
            <w:r w:rsidRPr="008B271F">
              <w:rPr>
                <w:rFonts w:hint="eastAsia"/>
                <w:sz w:val="21"/>
                <w:szCs w:val="21"/>
              </w:rPr>
              <w:t>C30</w:t>
            </w:r>
            <w:r w:rsidRPr="008B271F">
              <w:rPr>
                <w:rFonts w:hint="eastAsia"/>
                <w:sz w:val="21"/>
                <w:szCs w:val="21"/>
              </w:rPr>
              <w:t>混凝土</w:t>
            </w:r>
          </w:p>
        </w:tc>
      </w:tr>
      <w:tr w:rsidR="00AF0EAA" w:rsidRPr="00AF0EAA" w14:paraId="62FB1A91" w14:textId="0E95F7B5" w:rsidTr="002524A6">
        <w:tc>
          <w:tcPr>
            <w:tcW w:w="647" w:type="dxa"/>
            <w:vAlign w:val="center"/>
          </w:tcPr>
          <w:p w14:paraId="2909BA79" w14:textId="7BE47976" w:rsidR="00AF0EAA" w:rsidRPr="00AF0EAA" w:rsidRDefault="008B271F" w:rsidP="00175A89">
            <w:pPr>
              <w:spacing w:line="360" w:lineRule="auto"/>
              <w:jc w:val="center"/>
              <w:rPr>
                <w:sz w:val="21"/>
                <w:szCs w:val="21"/>
              </w:rPr>
            </w:pPr>
            <w:r>
              <w:rPr>
                <w:rFonts w:hint="eastAsia"/>
                <w:sz w:val="21"/>
                <w:szCs w:val="21"/>
              </w:rPr>
              <w:t>5</w:t>
            </w:r>
          </w:p>
        </w:tc>
        <w:tc>
          <w:tcPr>
            <w:tcW w:w="756" w:type="dxa"/>
            <w:vAlign w:val="center"/>
          </w:tcPr>
          <w:p w14:paraId="75438C5F" w14:textId="5FC961CE" w:rsidR="00AF0EAA" w:rsidRPr="00AF0EAA" w:rsidRDefault="008B271F" w:rsidP="00175A89">
            <w:pPr>
              <w:spacing w:line="360" w:lineRule="auto"/>
              <w:jc w:val="center"/>
              <w:rPr>
                <w:sz w:val="21"/>
                <w:szCs w:val="21"/>
              </w:rPr>
            </w:pPr>
            <w:r w:rsidRPr="008B271F">
              <w:rPr>
                <w:sz w:val="21"/>
                <w:szCs w:val="21"/>
              </w:rPr>
              <w:t>50%</w:t>
            </w:r>
          </w:p>
        </w:tc>
        <w:tc>
          <w:tcPr>
            <w:tcW w:w="5386" w:type="dxa"/>
            <w:vAlign w:val="center"/>
          </w:tcPr>
          <w:p w14:paraId="3B6D163E" w14:textId="58FCA0A4" w:rsidR="00AF0EAA" w:rsidRPr="00AF0EAA" w:rsidRDefault="008B271F" w:rsidP="00175A89">
            <w:pPr>
              <w:spacing w:line="360" w:lineRule="auto"/>
              <w:jc w:val="center"/>
              <w:rPr>
                <w:sz w:val="21"/>
                <w:szCs w:val="21"/>
              </w:rPr>
            </w:pPr>
            <w:r w:rsidRPr="008B271F">
              <w:rPr>
                <w:rFonts w:hint="eastAsia"/>
                <w:sz w:val="21"/>
                <w:szCs w:val="21"/>
              </w:rPr>
              <w:t>何燕</w:t>
            </w:r>
            <w:r w:rsidRPr="008B271F">
              <w:rPr>
                <w:rFonts w:hint="eastAsia"/>
                <w:sz w:val="21"/>
                <w:szCs w:val="21"/>
              </w:rPr>
              <w:t>,</w:t>
            </w:r>
            <w:r w:rsidRPr="008B271F">
              <w:rPr>
                <w:rFonts w:hint="eastAsia"/>
                <w:sz w:val="21"/>
                <w:szCs w:val="21"/>
              </w:rPr>
              <w:t>彭磊</w:t>
            </w:r>
            <w:r w:rsidRPr="008B271F">
              <w:rPr>
                <w:rFonts w:hint="eastAsia"/>
                <w:sz w:val="21"/>
                <w:szCs w:val="21"/>
              </w:rPr>
              <w:t>,</w:t>
            </w:r>
            <w:r w:rsidRPr="008B271F">
              <w:rPr>
                <w:rFonts w:hint="eastAsia"/>
                <w:sz w:val="21"/>
                <w:szCs w:val="21"/>
              </w:rPr>
              <w:t>高辉</w:t>
            </w:r>
            <w:r w:rsidRPr="008B271F">
              <w:rPr>
                <w:rFonts w:hint="eastAsia"/>
                <w:sz w:val="21"/>
                <w:szCs w:val="21"/>
              </w:rPr>
              <w:t>,</w:t>
            </w:r>
            <w:r w:rsidRPr="008B271F">
              <w:rPr>
                <w:rFonts w:hint="eastAsia"/>
                <w:sz w:val="21"/>
                <w:szCs w:val="21"/>
              </w:rPr>
              <w:t>水亮亮</w:t>
            </w:r>
            <w:r w:rsidRPr="008B271F">
              <w:rPr>
                <w:rFonts w:hint="eastAsia"/>
                <w:sz w:val="21"/>
                <w:szCs w:val="21"/>
              </w:rPr>
              <w:t>.</w:t>
            </w:r>
            <w:r w:rsidRPr="008B271F">
              <w:rPr>
                <w:rFonts w:hint="eastAsia"/>
                <w:sz w:val="21"/>
                <w:szCs w:val="21"/>
              </w:rPr>
              <w:t>再生骨料取代率对再生混凝土耐久性的影响</w:t>
            </w:r>
            <w:r>
              <w:rPr>
                <w:rFonts w:hint="eastAsia"/>
                <w:sz w:val="21"/>
                <w:szCs w:val="21"/>
              </w:rPr>
              <w:t>.2</w:t>
            </w:r>
            <w:r>
              <w:rPr>
                <w:sz w:val="21"/>
                <w:szCs w:val="21"/>
              </w:rPr>
              <w:t>018</w:t>
            </w:r>
          </w:p>
        </w:tc>
        <w:tc>
          <w:tcPr>
            <w:tcW w:w="2025" w:type="dxa"/>
            <w:vAlign w:val="center"/>
          </w:tcPr>
          <w:p w14:paraId="2A4CA3E3" w14:textId="44CBABF3" w:rsidR="00AF0EAA" w:rsidRPr="008B271F" w:rsidRDefault="005608CB" w:rsidP="00175A89">
            <w:pPr>
              <w:spacing w:line="360" w:lineRule="auto"/>
              <w:jc w:val="center"/>
              <w:rPr>
                <w:sz w:val="21"/>
                <w:szCs w:val="21"/>
              </w:rPr>
            </w:pPr>
            <w:r>
              <w:rPr>
                <w:rFonts w:hint="eastAsia"/>
                <w:sz w:val="21"/>
                <w:szCs w:val="21"/>
              </w:rPr>
              <w:t>/</w:t>
            </w:r>
          </w:p>
        </w:tc>
      </w:tr>
      <w:tr w:rsidR="00AF0EAA" w:rsidRPr="00AF0EAA" w14:paraId="7AF7493F" w14:textId="593810BB" w:rsidTr="002524A6">
        <w:tc>
          <w:tcPr>
            <w:tcW w:w="647" w:type="dxa"/>
            <w:vAlign w:val="center"/>
          </w:tcPr>
          <w:p w14:paraId="563728E8" w14:textId="6EABA65E" w:rsidR="00AF0EAA" w:rsidRPr="00AF0EAA" w:rsidRDefault="008B271F" w:rsidP="00175A89">
            <w:pPr>
              <w:spacing w:line="360" w:lineRule="auto"/>
              <w:jc w:val="center"/>
              <w:rPr>
                <w:sz w:val="21"/>
                <w:szCs w:val="21"/>
              </w:rPr>
            </w:pPr>
            <w:r>
              <w:rPr>
                <w:rFonts w:hint="eastAsia"/>
                <w:sz w:val="21"/>
                <w:szCs w:val="21"/>
              </w:rPr>
              <w:t>6</w:t>
            </w:r>
          </w:p>
        </w:tc>
        <w:tc>
          <w:tcPr>
            <w:tcW w:w="756" w:type="dxa"/>
            <w:vAlign w:val="center"/>
          </w:tcPr>
          <w:p w14:paraId="1D292C44" w14:textId="41E38144" w:rsidR="00AF0EAA" w:rsidRPr="00AF0EAA" w:rsidRDefault="008B271F" w:rsidP="00175A89">
            <w:pPr>
              <w:spacing w:line="360" w:lineRule="auto"/>
              <w:jc w:val="center"/>
              <w:rPr>
                <w:sz w:val="21"/>
                <w:szCs w:val="21"/>
              </w:rPr>
            </w:pPr>
            <w:r>
              <w:rPr>
                <w:rFonts w:hint="eastAsia"/>
                <w:sz w:val="21"/>
                <w:szCs w:val="21"/>
              </w:rPr>
              <w:t>2</w:t>
            </w:r>
            <w:r>
              <w:rPr>
                <w:sz w:val="21"/>
                <w:szCs w:val="21"/>
              </w:rPr>
              <w:t>0%</w:t>
            </w:r>
          </w:p>
        </w:tc>
        <w:tc>
          <w:tcPr>
            <w:tcW w:w="5386" w:type="dxa"/>
            <w:vAlign w:val="center"/>
          </w:tcPr>
          <w:p w14:paraId="4F93FA54" w14:textId="6803B20F" w:rsidR="00AF0EAA" w:rsidRPr="00AF0EAA" w:rsidRDefault="008B271F" w:rsidP="00175A89">
            <w:pPr>
              <w:spacing w:line="360" w:lineRule="auto"/>
              <w:jc w:val="center"/>
              <w:rPr>
                <w:sz w:val="21"/>
                <w:szCs w:val="21"/>
              </w:rPr>
            </w:pPr>
            <w:r w:rsidRPr="008B271F">
              <w:rPr>
                <w:rFonts w:hint="eastAsia"/>
                <w:sz w:val="21"/>
                <w:szCs w:val="21"/>
              </w:rPr>
              <w:t>南洋</w:t>
            </w:r>
            <w:r w:rsidRPr="008B271F">
              <w:rPr>
                <w:rFonts w:hint="eastAsia"/>
                <w:sz w:val="21"/>
                <w:szCs w:val="21"/>
              </w:rPr>
              <w:t>,</w:t>
            </w:r>
            <w:r w:rsidRPr="008B271F">
              <w:rPr>
                <w:rFonts w:hint="eastAsia"/>
                <w:sz w:val="21"/>
                <w:szCs w:val="21"/>
              </w:rPr>
              <w:t>伍凯</w:t>
            </w:r>
            <w:r w:rsidRPr="008B271F">
              <w:rPr>
                <w:rFonts w:hint="eastAsia"/>
                <w:sz w:val="21"/>
                <w:szCs w:val="21"/>
              </w:rPr>
              <w:t>,</w:t>
            </w:r>
            <w:r w:rsidRPr="008B271F">
              <w:rPr>
                <w:rFonts w:hint="eastAsia"/>
                <w:sz w:val="21"/>
                <w:szCs w:val="21"/>
              </w:rPr>
              <w:t>陈峰</w:t>
            </w:r>
            <w:r w:rsidRPr="008B271F">
              <w:rPr>
                <w:rFonts w:hint="eastAsia"/>
                <w:sz w:val="21"/>
                <w:szCs w:val="21"/>
              </w:rPr>
              <w:t>,</w:t>
            </w:r>
            <w:r w:rsidRPr="008B271F">
              <w:rPr>
                <w:rFonts w:hint="eastAsia"/>
                <w:sz w:val="21"/>
                <w:szCs w:val="21"/>
              </w:rPr>
              <w:t>张鹏</w:t>
            </w:r>
            <w:r w:rsidRPr="008B271F">
              <w:rPr>
                <w:rFonts w:hint="eastAsia"/>
                <w:sz w:val="21"/>
                <w:szCs w:val="21"/>
              </w:rPr>
              <w:t>,</w:t>
            </w:r>
            <w:r w:rsidRPr="008B271F">
              <w:rPr>
                <w:rFonts w:hint="eastAsia"/>
                <w:sz w:val="21"/>
                <w:szCs w:val="21"/>
              </w:rPr>
              <w:t>张贺</w:t>
            </w:r>
            <w:r w:rsidRPr="008B271F">
              <w:rPr>
                <w:rFonts w:hint="eastAsia"/>
                <w:sz w:val="21"/>
                <w:szCs w:val="21"/>
              </w:rPr>
              <w:t>.</w:t>
            </w:r>
            <w:r w:rsidRPr="008B271F">
              <w:rPr>
                <w:rFonts w:hint="eastAsia"/>
                <w:sz w:val="21"/>
                <w:szCs w:val="21"/>
              </w:rPr>
              <w:t>龄期和替代率对复合粗骨料再生混凝土强度的影响</w:t>
            </w:r>
          </w:p>
        </w:tc>
        <w:tc>
          <w:tcPr>
            <w:tcW w:w="2025" w:type="dxa"/>
            <w:vAlign w:val="center"/>
          </w:tcPr>
          <w:p w14:paraId="56E6CAE5" w14:textId="645387EC" w:rsidR="00AF0EAA" w:rsidRPr="00AF0EAA" w:rsidRDefault="008B271F" w:rsidP="00175A89">
            <w:pPr>
              <w:spacing w:line="360" w:lineRule="auto"/>
              <w:jc w:val="center"/>
              <w:rPr>
                <w:sz w:val="21"/>
                <w:szCs w:val="21"/>
              </w:rPr>
            </w:pPr>
            <w:r w:rsidRPr="008B271F">
              <w:rPr>
                <w:rFonts w:hint="eastAsia"/>
                <w:sz w:val="21"/>
                <w:szCs w:val="21"/>
              </w:rPr>
              <w:t>全部替代时，强度从</w:t>
            </w:r>
            <w:r w:rsidRPr="008B271F">
              <w:rPr>
                <w:rFonts w:hint="eastAsia"/>
                <w:sz w:val="21"/>
                <w:szCs w:val="21"/>
              </w:rPr>
              <w:t>C40</w:t>
            </w:r>
            <w:r w:rsidRPr="008B271F">
              <w:rPr>
                <w:rFonts w:hint="eastAsia"/>
                <w:sz w:val="21"/>
                <w:szCs w:val="21"/>
              </w:rPr>
              <w:t>下降到</w:t>
            </w:r>
            <w:r w:rsidRPr="008B271F">
              <w:rPr>
                <w:rFonts w:hint="eastAsia"/>
                <w:sz w:val="21"/>
                <w:szCs w:val="21"/>
              </w:rPr>
              <w:t>C30</w:t>
            </w:r>
          </w:p>
        </w:tc>
      </w:tr>
      <w:tr w:rsidR="00AF0EAA" w:rsidRPr="00AF0EAA" w14:paraId="3F213197" w14:textId="6F02A1C8" w:rsidTr="002524A6">
        <w:tc>
          <w:tcPr>
            <w:tcW w:w="647" w:type="dxa"/>
            <w:vAlign w:val="center"/>
          </w:tcPr>
          <w:p w14:paraId="7BC1E2D4" w14:textId="73924498" w:rsidR="00AF0EAA" w:rsidRPr="00AF0EAA" w:rsidRDefault="008B271F" w:rsidP="00175A89">
            <w:pPr>
              <w:spacing w:line="360" w:lineRule="auto"/>
              <w:jc w:val="center"/>
              <w:rPr>
                <w:sz w:val="21"/>
                <w:szCs w:val="21"/>
              </w:rPr>
            </w:pPr>
            <w:r>
              <w:rPr>
                <w:rFonts w:hint="eastAsia"/>
                <w:sz w:val="21"/>
                <w:szCs w:val="21"/>
              </w:rPr>
              <w:t>7</w:t>
            </w:r>
          </w:p>
        </w:tc>
        <w:tc>
          <w:tcPr>
            <w:tcW w:w="756" w:type="dxa"/>
            <w:vAlign w:val="center"/>
          </w:tcPr>
          <w:p w14:paraId="5827E36A" w14:textId="0CC517EB" w:rsidR="00AF0EAA" w:rsidRPr="00AF0EAA" w:rsidRDefault="008B271F" w:rsidP="00175A89">
            <w:pPr>
              <w:spacing w:line="360" w:lineRule="auto"/>
              <w:jc w:val="center"/>
              <w:rPr>
                <w:sz w:val="21"/>
                <w:szCs w:val="21"/>
              </w:rPr>
            </w:pPr>
            <w:r>
              <w:rPr>
                <w:rFonts w:hint="eastAsia"/>
                <w:sz w:val="21"/>
                <w:szCs w:val="21"/>
              </w:rPr>
              <w:t>5</w:t>
            </w:r>
            <w:r>
              <w:rPr>
                <w:sz w:val="21"/>
                <w:szCs w:val="21"/>
              </w:rPr>
              <w:t>0%</w:t>
            </w:r>
          </w:p>
        </w:tc>
        <w:tc>
          <w:tcPr>
            <w:tcW w:w="5386" w:type="dxa"/>
            <w:vAlign w:val="center"/>
          </w:tcPr>
          <w:p w14:paraId="0D4C31DA" w14:textId="1AB98E77" w:rsidR="00AF0EAA" w:rsidRPr="00AF0EAA" w:rsidRDefault="008B271F" w:rsidP="00175A89">
            <w:pPr>
              <w:spacing w:line="360" w:lineRule="auto"/>
              <w:jc w:val="center"/>
              <w:rPr>
                <w:sz w:val="21"/>
                <w:szCs w:val="21"/>
              </w:rPr>
            </w:pPr>
            <w:r w:rsidRPr="008B271F">
              <w:rPr>
                <w:rFonts w:hint="eastAsia"/>
                <w:sz w:val="21"/>
                <w:szCs w:val="21"/>
              </w:rPr>
              <w:t>姚运</w:t>
            </w:r>
            <w:r w:rsidRPr="008B271F">
              <w:rPr>
                <w:rFonts w:hint="eastAsia"/>
                <w:sz w:val="21"/>
                <w:szCs w:val="21"/>
              </w:rPr>
              <w:t>,</w:t>
            </w:r>
            <w:r w:rsidRPr="008B271F">
              <w:rPr>
                <w:rFonts w:hint="eastAsia"/>
                <w:sz w:val="21"/>
                <w:szCs w:val="21"/>
              </w:rPr>
              <w:t>陈艳</w:t>
            </w:r>
            <w:r w:rsidRPr="008B271F">
              <w:rPr>
                <w:rFonts w:hint="eastAsia"/>
                <w:sz w:val="21"/>
                <w:szCs w:val="21"/>
              </w:rPr>
              <w:t>.</w:t>
            </w:r>
            <w:r w:rsidRPr="008B271F">
              <w:rPr>
                <w:rFonts w:hint="eastAsia"/>
                <w:sz w:val="21"/>
                <w:szCs w:val="21"/>
              </w:rPr>
              <w:t>骨料替代率对玻璃纤维再生混凝土力学性能的影响</w:t>
            </w:r>
          </w:p>
        </w:tc>
        <w:tc>
          <w:tcPr>
            <w:tcW w:w="2025" w:type="dxa"/>
            <w:vAlign w:val="center"/>
          </w:tcPr>
          <w:p w14:paraId="530579C1" w14:textId="54905C86" w:rsidR="00AF0EAA" w:rsidRPr="00AF0EAA" w:rsidRDefault="005608CB" w:rsidP="00175A89">
            <w:pPr>
              <w:spacing w:line="360" w:lineRule="auto"/>
              <w:jc w:val="center"/>
              <w:rPr>
                <w:sz w:val="21"/>
                <w:szCs w:val="21"/>
              </w:rPr>
            </w:pPr>
            <w:r>
              <w:rPr>
                <w:rFonts w:hint="eastAsia"/>
                <w:sz w:val="21"/>
                <w:szCs w:val="21"/>
              </w:rPr>
              <w:t>/</w:t>
            </w:r>
          </w:p>
        </w:tc>
      </w:tr>
      <w:tr w:rsidR="00101038" w:rsidRPr="00AF0EAA" w14:paraId="557EEDBA" w14:textId="77777777" w:rsidTr="002524A6">
        <w:tc>
          <w:tcPr>
            <w:tcW w:w="647" w:type="dxa"/>
            <w:vAlign w:val="center"/>
          </w:tcPr>
          <w:p w14:paraId="6AB42212" w14:textId="7C5F7101" w:rsidR="00101038" w:rsidRDefault="00101038" w:rsidP="00175A89">
            <w:pPr>
              <w:spacing w:line="360" w:lineRule="auto"/>
              <w:jc w:val="center"/>
              <w:rPr>
                <w:sz w:val="21"/>
                <w:szCs w:val="21"/>
              </w:rPr>
            </w:pPr>
            <w:r w:rsidRPr="00101038">
              <w:rPr>
                <w:rFonts w:hint="eastAsia"/>
                <w:sz w:val="21"/>
                <w:szCs w:val="21"/>
              </w:rPr>
              <w:t>8</w:t>
            </w:r>
          </w:p>
        </w:tc>
        <w:tc>
          <w:tcPr>
            <w:tcW w:w="756" w:type="dxa"/>
            <w:vAlign w:val="center"/>
          </w:tcPr>
          <w:p w14:paraId="1B8C07B9" w14:textId="77225C73" w:rsidR="00101038" w:rsidRDefault="00101038" w:rsidP="00175A89">
            <w:pPr>
              <w:spacing w:line="360" w:lineRule="auto"/>
              <w:jc w:val="center"/>
              <w:rPr>
                <w:sz w:val="21"/>
                <w:szCs w:val="21"/>
              </w:rPr>
            </w:pPr>
            <w:r>
              <w:rPr>
                <w:rFonts w:hint="eastAsia"/>
                <w:sz w:val="21"/>
                <w:szCs w:val="21"/>
              </w:rPr>
              <w:t>4</w:t>
            </w:r>
            <w:r>
              <w:rPr>
                <w:sz w:val="21"/>
                <w:szCs w:val="21"/>
              </w:rPr>
              <w:t>0</w:t>
            </w:r>
            <w:r>
              <w:rPr>
                <w:rFonts w:hint="eastAsia"/>
                <w:sz w:val="21"/>
                <w:szCs w:val="21"/>
              </w:rPr>
              <w:t>%</w:t>
            </w:r>
          </w:p>
        </w:tc>
        <w:tc>
          <w:tcPr>
            <w:tcW w:w="5386" w:type="dxa"/>
            <w:vAlign w:val="center"/>
          </w:tcPr>
          <w:p w14:paraId="66110F5C" w14:textId="14316FAE" w:rsidR="00101038" w:rsidRPr="008B271F" w:rsidRDefault="00101038" w:rsidP="00175A89">
            <w:pPr>
              <w:spacing w:line="360" w:lineRule="auto"/>
              <w:jc w:val="center"/>
              <w:rPr>
                <w:sz w:val="21"/>
                <w:szCs w:val="21"/>
              </w:rPr>
            </w:pPr>
            <w:proofErr w:type="gramStart"/>
            <w:r>
              <w:rPr>
                <w:rFonts w:hint="eastAsia"/>
                <w:sz w:val="21"/>
                <w:szCs w:val="21"/>
              </w:rPr>
              <w:t>胡玉兵</w:t>
            </w:r>
            <w:proofErr w:type="gramEnd"/>
            <w:r>
              <w:rPr>
                <w:rFonts w:hint="eastAsia"/>
                <w:sz w:val="21"/>
                <w:szCs w:val="21"/>
              </w:rPr>
              <w:t>.</w:t>
            </w:r>
            <w:r>
              <w:rPr>
                <w:rFonts w:hint="eastAsia"/>
                <w:sz w:val="21"/>
                <w:szCs w:val="21"/>
              </w:rPr>
              <w:t>废弃混凝土作为再生粗集料在混凝土中应用的实验研究</w:t>
            </w:r>
            <w:r>
              <w:rPr>
                <w:rFonts w:hint="eastAsia"/>
                <w:sz w:val="21"/>
                <w:szCs w:val="21"/>
              </w:rPr>
              <w:t>.</w:t>
            </w:r>
            <w:r>
              <w:rPr>
                <w:sz w:val="21"/>
                <w:szCs w:val="21"/>
              </w:rPr>
              <w:t>2022</w:t>
            </w:r>
          </w:p>
        </w:tc>
        <w:tc>
          <w:tcPr>
            <w:tcW w:w="2025" w:type="dxa"/>
            <w:vAlign w:val="center"/>
          </w:tcPr>
          <w:p w14:paraId="37871D61" w14:textId="02E47D0A" w:rsidR="00101038" w:rsidRPr="00AF0EAA" w:rsidRDefault="00101038" w:rsidP="00175A89">
            <w:pPr>
              <w:spacing w:line="360" w:lineRule="auto"/>
              <w:jc w:val="center"/>
              <w:rPr>
                <w:sz w:val="21"/>
                <w:szCs w:val="21"/>
              </w:rPr>
            </w:pPr>
            <w:r>
              <w:rPr>
                <w:rFonts w:hint="eastAsia"/>
                <w:sz w:val="21"/>
                <w:szCs w:val="21"/>
              </w:rPr>
              <w:t>中低强度有最佳，</w:t>
            </w:r>
            <w:r>
              <w:rPr>
                <w:rFonts w:hint="eastAsia"/>
                <w:sz w:val="21"/>
                <w:szCs w:val="21"/>
              </w:rPr>
              <w:t>C50</w:t>
            </w:r>
            <w:r>
              <w:rPr>
                <w:rFonts w:hint="eastAsia"/>
                <w:sz w:val="21"/>
                <w:szCs w:val="21"/>
              </w:rPr>
              <w:t>以上没有最佳</w:t>
            </w:r>
          </w:p>
        </w:tc>
      </w:tr>
      <w:tr w:rsidR="00101038" w:rsidRPr="00AF0EAA" w14:paraId="5870DEEC" w14:textId="77777777" w:rsidTr="002524A6">
        <w:tc>
          <w:tcPr>
            <w:tcW w:w="647" w:type="dxa"/>
            <w:vAlign w:val="center"/>
          </w:tcPr>
          <w:p w14:paraId="62A01723" w14:textId="747F3776" w:rsidR="00101038" w:rsidRDefault="00101038" w:rsidP="00175A89">
            <w:pPr>
              <w:spacing w:line="360" w:lineRule="auto"/>
              <w:jc w:val="center"/>
              <w:rPr>
                <w:sz w:val="21"/>
                <w:szCs w:val="21"/>
              </w:rPr>
            </w:pPr>
            <w:r w:rsidRPr="00101038">
              <w:rPr>
                <w:rFonts w:hint="eastAsia"/>
                <w:sz w:val="21"/>
                <w:szCs w:val="21"/>
              </w:rPr>
              <w:t>9</w:t>
            </w:r>
          </w:p>
        </w:tc>
        <w:tc>
          <w:tcPr>
            <w:tcW w:w="756" w:type="dxa"/>
            <w:vAlign w:val="center"/>
          </w:tcPr>
          <w:p w14:paraId="32A485D6" w14:textId="2A760588" w:rsidR="00101038" w:rsidRDefault="00101038" w:rsidP="00175A89">
            <w:pPr>
              <w:spacing w:line="360" w:lineRule="auto"/>
              <w:jc w:val="center"/>
              <w:rPr>
                <w:sz w:val="21"/>
                <w:szCs w:val="21"/>
              </w:rPr>
            </w:pPr>
            <w:r>
              <w:rPr>
                <w:rFonts w:hint="eastAsia"/>
                <w:sz w:val="21"/>
                <w:szCs w:val="21"/>
              </w:rPr>
              <w:t>3</w:t>
            </w:r>
            <w:r>
              <w:rPr>
                <w:sz w:val="21"/>
                <w:szCs w:val="21"/>
              </w:rPr>
              <w:t>0</w:t>
            </w:r>
            <w:r>
              <w:rPr>
                <w:rFonts w:hint="eastAsia"/>
                <w:sz w:val="21"/>
                <w:szCs w:val="21"/>
              </w:rPr>
              <w:t>%</w:t>
            </w:r>
          </w:p>
        </w:tc>
        <w:tc>
          <w:tcPr>
            <w:tcW w:w="5386" w:type="dxa"/>
            <w:vAlign w:val="center"/>
          </w:tcPr>
          <w:p w14:paraId="6CAF40B3" w14:textId="735802C5" w:rsidR="00101038" w:rsidRDefault="00101038" w:rsidP="00175A89">
            <w:pPr>
              <w:spacing w:line="360" w:lineRule="auto"/>
              <w:jc w:val="center"/>
              <w:rPr>
                <w:sz w:val="21"/>
                <w:szCs w:val="21"/>
              </w:rPr>
            </w:pPr>
            <w:proofErr w:type="gramStart"/>
            <w:r>
              <w:rPr>
                <w:rFonts w:hint="eastAsia"/>
                <w:sz w:val="21"/>
                <w:szCs w:val="21"/>
              </w:rPr>
              <w:t>黄仁彪</w:t>
            </w:r>
            <w:proofErr w:type="gramEnd"/>
            <w:r>
              <w:rPr>
                <w:rFonts w:hint="eastAsia"/>
                <w:sz w:val="21"/>
                <w:szCs w:val="21"/>
              </w:rPr>
              <w:t>.</w:t>
            </w:r>
            <w:r>
              <w:rPr>
                <w:rFonts w:hint="eastAsia"/>
                <w:sz w:val="21"/>
                <w:szCs w:val="21"/>
              </w:rPr>
              <w:t>不同替代率再生材料对混凝土力学性能的影响研究</w:t>
            </w:r>
            <w:r>
              <w:rPr>
                <w:rFonts w:hint="eastAsia"/>
                <w:sz w:val="21"/>
                <w:szCs w:val="21"/>
              </w:rPr>
              <w:t>.</w:t>
            </w:r>
            <w:r>
              <w:rPr>
                <w:sz w:val="21"/>
                <w:szCs w:val="21"/>
              </w:rPr>
              <w:t>2023</w:t>
            </w:r>
          </w:p>
        </w:tc>
        <w:tc>
          <w:tcPr>
            <w:tcW w:w="2025" w:type="dxa"/>
            <w:vAlign w:val="center"/>
          </w:tcPr>
          <w:p w14:paraId="1A520AB1" w14:textId="413A52F4" w:rsidR="00101038" w:rsidRDefault="00101038" w:rsidP="00175A89">
            <w:pPr>
              <w:spacing w:line="360" w:lineRule="auto"/>
              <w:jc w:val="center"/>
              <w:rPr>
                <w:sz w:val="21"/>
                <w:szCs w:val="21"/>
              </w:rPr>
            </w:pPr>
            <w:r>
              <w:rPr>
                <w:rFonts w:hint="eastAsia"/>
                <w:sz w:val="21"/>
                <w:szCs w:val="21"/>
              </w:rPr>
              <w:t>/</w:t>
            </w:r>
          </w:p>
        </w:tc>
      </w:tr>
      <w:tr w:rsidR="00101038" w:rsidRPr="00AF0EAA" w14:paraId="362E307A" w14:textId="77777777" w:rsidTr="002524A6">
        <w:tc>
          <w:tcPr>
            <w:tcW w:w="647" w:type="dxa"/>
            <w:vAlign w:val="center"/>
          </w:tcPr>
          <w:p w14:paraId="7AB2823C" w14:textId="4F7F8CB2" w:rsidR="00101038" w:rsidRDefault="00101038" w:rsidP="00175A89">
            <w:pPr>
              <w:spacing w:line="360" w:lineRule="auto"/>
              <w:jc w:val="center"/>
              <w:rPr>
                <w:sz w:val="21"/>
                <w:szCs w:val="21"/>
              </w:rPr>
            </w:pPr>
            <w:r w:rsidRPr="00101038">
              <w:rPr>
                <w:rFonts w:hint="eastAsia"/>
                <w:sz w:val="21"/>
                <w:szCs w:val="21"/>
              </w:rPr>
              <w:t>1</w:t>
            </w:r>
            <w:r w:rsidRPr="00101038">
              <w:rPr>
                <w:sz w:val="21"/>
                <w:szCs w:val="21"/>
              </w:rPr>
              <w:t>0</w:t>
            </w:r>
          </w:p>
        </w:tc>
        <w:tc>
          <w:tcPr>
            <w:tcW w:w="756" w:type="dxa"/>
            <w:vAlign w:val="center"/>
          </w:tcPr>
          <w:p w14:paraId="2D3B275E" w14:textId="588320DD" w:rsidR="00101038" w:rsidRDefault="00101038" w:rsidP="00175A89">
            <w:pPr>
              <w:spacing w:line="360" w:lineRule="auto"/>
              <w:jc w:val="center"/>
              <w:rPr>
                <w:sz w:val="21"/>
                <w:szCs w:val="21"/>
              </w:rPr>
            </w:pPr>
            <w:r>
              <w:rPr>
                <w:rFonts w:hint="eastAsia"/>
                <w:sz w:val="21"/>
                <w:szCs w:val="21"/>
              </w:rPr>
              <w:t>5</w:t>
            </w:r>
            <w:r>
              <w:rPr>
                <w:sz w:val="21"/>
                <w:szCs w:val="21"/>
              </w:rPr>
              <w:t>0</w:t>
            </w:r>
            <w:r>
              <w:rPr>
                <w:rFonts w:hint="eastAsia"/>
                <w:sz w:val="21"/>
                <w:szCs w:val="21"/>
              </w:rPr>
              <w:t>%</w:t>
            </w:r>
          </w:p>
        </w:tc>
        <w:tc>
          <w:tcPr>
            <w:tcW w:w="5386" w:type="dxa"/>
            <w:vAlign w:val="center"/>
          </w:tcPr>
          <w:p w14:paraId="51620675" w14:textId="0B82986C" w:rsidR="00101038" w:rsidRDefault="00101038" w:rsidP="00175A89">
            <w:pPr>
              <w:spacing w:line="360" w:lineRule="auto"/>
              <w:jc w:val="center"/>
              <w:rPr>
                <w:sz w:val="21"/>
                <w:szCs w:val="21"/>
              </w:rPr>
            </w:pPr>
            <w:r>
              <w:rPr>
                <w:rFonts w:hint="eastAsia"/>
                <w:sz w:val="21"/>
                <w:szCs w:val="21"/>
              </w:rPr>
              <w:t>孙增智等</w:t>
            </w:r>
            <w:r>
              <w:rPr>
                <w:rFonts w:hint="eastAsia"/>
                <w:sz w:val="21"/>
                <w:szCs w:val="21"/>
              </w:rPr>
              <w:t>.</w:t>
            </w:r>
            <w:r>
              <w:rPr>
                <w:rFonts w:hint="eastAsia"/>
                <w:sz w:val="21"/>
                <w:szCs w:val="21"/>
              </w:rPr>
              <w:t>再生混凝土力学性能研究进展</w:t>
            </w:r>
            <w:r>
              <w:rPr>
                <w:rFonts w:hint="eastAsia"/>
                <w:sz w:val="21"/>
                <w:szCs w:val="21"/>
              </w:rPr>
              <w:t>.</w:t>
            </w:r>
            <w:r>
              <w:rPr>
                <w:sz w:val="21"/>
                <w:szCs w:val="21"/>
              </w:rPr>
              <w:t>2020</w:t>
            </w:r>
          </w:p>
        </w:tc>
        <w:tc>
          <w:tcPr>
            <w:tcW w:w="2025" w:type="dxa"/>
            <w:vAlign w:val="center"/>
          </w:tcPr>
          <w:p w14:paraId="389E9105" w14:textId="67FB1FA2" w:rsidR="00101038" w:rsidRDefault="00101038" w:rsidP="00175A89">
            <w:pPr>
              <w:spacing w:line="360" w:lineRule="auto"/>
              <w:jc w:val="center"/>
              <w:rPr>
                <w:sz w:val="21"/>
                <w:szCs w:val="21"/>
              </w:rPr>
            </w:pPr>
            <w:r>
              <w:rPr>
                <w:rFonts w:hint="eastAsia"/>
                <w:sz w:val="21"/>
                <w:szCs w:val="21"/>
              </w:rPr>
              <w:t>可能形成了较优级配</w:t>
            </w:r>
          </w:p>
        </w:tc>
      </w:tr>
      <w:tr w:rsidR="00101038" w:rsidRPr="00AF0EAA" w14:paraId="4F791C4A" w14:textId="77777777" w:rsidTr="002524A6">
        <w:tc>
          <w:tcPr>
            <w:tcW w:w="647" w:type="dxa"/>
            <w:vAlign w:val="center"/>
          </w:tcPr>
          <w:p w14:paraId="6A35417E" w14:textId="633F19BC" w:rsidR="00101038" w:rsidRPr="00101038" w:rsidRDefault="00101038" w:rsidP="00175A89">
            <w:pPr>
              <w:spacing w:line="360" w:lineRule="auto"/>
              <w:jc w:val="center"/>
              <w:rPr>
                <w:sz w:val="21"/>
                <w:szCs w:val="21"/>
              </w:rPr>
            </w:pPr>
            <w:r>
              <w:rPr>
                <w:rFonts w:hint="eastAsia"/>
                <w:sz w:val="21"/>
                <w:szCs w:val="21"/>
              </w:rPr>
              <w:t>1</w:t>
            </w:r>
            <w:r>
              <w:rPr>
                <w:sz w:val="21"/>
                <w:szCs w:val="21"/>
              </w:rPr>
              <w:t>1</w:t>
            </w:r>
          </w:p>
        </w:tc>
        <w:tc>
          <w:tcPr>
            <w:tcW w:w="756" w:type="dxa"/>
            <w:vAlign w:val="center"/>
          </w:tcPr>
          <w:p w14:paraId="181E6979" w14:textId="625DD5B3" w:rsidR="00101038" w:rsidRPr="00101038" w:rsidRDefault="00101038" w:rsidP="00175A89">
            <w:pPr>
              <w:spacing w:line="360" w:lineRule="auto"/>
              <w:jc w:val="center"/>
              <w:rPr>
                <w:sz w:val="21"/>
                <w:szCs w:val="21"/>
              </w:rPr>
            </w:pPr>
            <w:r w:rsidRPr="00101038">
              <w:rPr>
                <w:rFonts w:hint="eastAsia"/>
                <w:sz w:val="21"/>
                <w:szCs w:val="21"/>
              </w:rPr>
              <w:t>无</w:t>
            </w:r>
          </w:p>
        </w:tc>
        <w:tc>
          <w:tcPr>
            <w:tcW w:w="5386" w:type="dxa"/>
            <w:vAlign w:val="center"/>
          </w:tcPr>
          <w:p w14:paraId="61C1139B" w14:textId="50F62BE0" w:rsidR="00101038" w:rsidRPr="00101038" w:rsidRDefault="00101038" w:rsidP="00175A89">
            <w:pPr>
              <w:spacing w:line="360" w:lineRule="auto"/>
              <w:jc w:val="center"/>
              <w:rPr>
                <w:sz w:val="21"/>
                <w:szCs w:val="21"/>
              </w:rPr>
            </w:pPr>
            <w:proofErr w:type="gramStart"/>
            <w:r w:rsidRPr="00101038">
              <w:rPr>
                <w:rFonts w:hint="eastAsia"/>
                <w:sz w:val="21"/>
                <w:szCs w:val="21"/>
              </w:rPr>
              <w:t>连会杰</w:t>
            </w:r>
            <w:proofErr w:type="gramEnd"/>
            <w:r w:rsidRPr="00101038">
              <w:rPr>
                <w:rFonts w:hint="eastAsia"/>
                <w:sz w:val="21"/>
                <w:szCs w:val="21"/>
              </w:rPr>
              <w:t>.</w:t>
            </w:r>
            <w:r w:rsidRPr="00101038">
              <w:rPr>
                <w:rFonts w:hint="eastAsia"/>
                <w:sz w:val="21"/>
                <w:szCs w:val="21"/>
              </w:rPr>
              <w:t>温度对不同替代率再生骨料混凝土强度的影响</w:t>
            </w:r>
            <w:r w:rsidRPr="00101038">
              <w:rPr>
                <w:rFonts w:hint="eastAsia"/>
                <w:sz w:val="21"/>
                <w:szCs w:val="21"/>
              </w:rPr>
              <w:t>.</w:t>
            </w:r>
            <w:proofErr w:type="gramStart"/>
            <w:r w:rsidRPr="00101038">
              <w:rPr>
                <w:rFonts w:hint="eastAsia"/>
                <w:sz w:val="21"/>
                <w:szCs w:val="21"/>
              </w:rPr>
              <w:t>昆明理工大学专硕论文</w:t>
            </w:r>
            <w:proofErr w:type="gramEnd"/>
            <w:r w:rsidRPr="00101038">
              <w:rPr>
                <w:rFonts w:hint="eastAsia"/>
                <w:sz w:val="21"/>
                <w:szCs w:val="21"/>
              </w:rPr>
              <w:t>.2015.</w:t>
            </w:r>
          </w:p>
        </w:tc>
        <w:tc>
          <w:tcPr>
            <w:tcW w:w="2025" w:type="dxa"/>
            <w:vAlign w:val="center"/>
          </w:tcPr>
          <w:p w14:paraId="471A1A8B" w14:textId="218AD677" w:rsidR="00101038" w:rsidRPr="00101038" w:rsidRDefault="00101038" w:rsidP="00175A89">
            <w:pPr>
              <w:spacing w:line="360" w:lineRule="auto"/>
              <w:jc w:val="center"/>
              <w:rPr>
                <w:sz w:val="21"/>
                <w:szCs w:val="21"/>
              </w:rPr>
            </w:pPr>
            <w:r w:rsidRPr="00101038">
              <w:rPr>
                <w:rFonts w:hint="eastAsia"/>
                <w:sz w:val="21"/>
                <w:szCs w:val="21"/>
              </w:rPr>
              <w:t>替代率</w:t>
            </w:r>
            <w:r w:rsidRPr="00101038">
              <w:rPr>
                <w:rFonts w:hint="eastAsia"/>
                <w:sz w:val="21"/>
                <w:szCs w:val="21"/>
              </w:rPr>
              <w:t>0</w:t>
            </w:r>
            <w:r w:rsidR="00734395">
              <w:rPr>
                <w:rFonts w:hint="eastAsia"/>
                <w:sz w:val="21"/>
                <w:szCs w:val="21"/>
              </w:rPr>
              <w:t>—</w:t>
            </w:r>
            <w:r w:rsidRPr="00101038">
              <w:rPr>
                <w:rFonts w:hint="eastAsia"/>
                <w:sz w:val="21"/>
                <w:szCs w:val="21"/>
              </w:rPr>
              <w:t>100%</w:t>
            </w:r>
            <w:r w:rsidRPr="00101038">
              <w:rPr>
                <w:rFonts w:hint="eastAsia"/>
                <w:sz w:val="21"/>
                <w:szCs w:val="21"/>
              </w:rPr>
              <w:t>，级差</w:t>
            </w:r>
            <w:r w:rsidRPr="00101038">
              <w:rPr>
                <w:rFonts w:hint="eastAsia"/>
                <w:sz w:val="21"/>
                <w:szCs w:val="21"/>
              </w:rPr>
              <w:t>10%</w:t>
            </w:r>
            <w:r w:rsidRPr="00101038">
              <w:rPr>
                <w:rFonts w:hint="eastAsia"/>
                <w:sz w:val="21"/>
                <w:szCs w:val="21"/>
              </w:rPr>
              <w:t>。掺量增加，抗压强度下降</w:t>
            </w:r>
          </w:p>
        </w:tc>
      </w:tr>
      <w:tr w:rsidR="00101038" w:rsidRPr="00AF0EAA" w14:paraId="5EA93058" w14:textId="77777777" w:rsidTr="002524A6">
        <w:tc>
          <w:tcPr>
            <w:tcW w:w="647" w:type="dxa"/>
            <w:vAlign w:val="center"/>
          </w:tcPr>
          <w:p w14:paraId="7D58837E" w14:textId="3D43ACB1" w:rsidR="00101038" w:rsidRPr="00101038" w:rsidRDefault="00101038" w:rsidP="00175A89">
            <w:pPr>
              <w:spacing w:line="360" w:lineRule="auto"/>
              <w:jc w:val="center"/>
              <w:rPr>
                <w:sz w:val="21"/>
                <w:szCs w:val="21"/>
              </w:rPr>
            </w:pPr>
            <w:r>
              <w:rPr>
                <w:rFonts w:hint="eastAsia"/>
                <w:sz w:val="21"/>
                <w:szCs w:val="21"/>
              </w:rPr>
              <w:t>1</w:t>
            </w:r>
            <w:r>
              <w:rPr>
                <w:sz w:val="21"/>
                <w:szCs w:val="21"/>
              </w:rPr>
              <w:t>2</w:t>
            </w:r>
          </w:p>
        </w:tc>
        <w:tc>
          <w:tcPr>
            <w:tcW w:w="756" w:type="dxa"/>
            <w:vAlign w:val="center"/>
          </w:tcPr>
          <w:p w14:paraId="47B9783A" w14:textId="44DC12A9" w:rsidR="00101038" w:rsidRPr="00101038" w:rsidRDefault="00101038" w:rsidP="00175A89">
            <w:pPr>
              <w:spacing w:line="360" w:lineRule="auto"/>
              <w:jc w:val="center"/>
              <w:rPr>
                <w:sz w:val="21"/>
                <w:szCs w:val="21"/>
              </w:rPr>
            </w:pPr>
            <w:r w:rsidRPr="00101038">
              <w:rPr>
                <w:rFonts w:hint="eastAsia"/>
                <w:sz w:val="21"/>
                <w:szCs w:val="21"/>
              </w:rPr>
              <w:t>无</w:t>
            </w:r>
          </w:p>
        </w:tc>
        <w:tc>
          <w:tcPr>
            <w:tcW w:w="5386" w:type="dxa"/>
            <w:vAlign w:val="center"/>
          </w:tcPr>
          <w:p w14:paraId="314621DD" w14:textId="4DC92509" w:rsidR="00101038" w:rsidRPr="00101038" w:rsidRDefault="00101038" w:rsidP="00175A89">
            <w:pPr>
              <w:spacing w:line="360" w:lineRule="auto"/>
              <w:jc w:val="center"/>
              <w:rPr>
                <w:sz w:val="21"/>
                <w:szCs w:val="21"/>
              </w:rPr>
            </w:pPr>
            <w:r w:rsidRPr="00101038">
              <w:rPr>
                <w:rFonts w:hint="eastAsia"/>
                <w:sz w:val="21"/>
                <w:szCs w:val="21"/>
              </w:rPr>
              <w:t>王冲</w:t>
            </w:r>
            <w:r w:rsidRPr="00101038">
              <w:rPr>
                <w:rFonts w:hint="eastAsia"/>
                <w:sz w:val="21"/>
                <w:szCs w:val="21"/>
              </w:rPr>
              <w:t>.</w:t>
            </w:r>
            <w:r w:rsidRPr="00101038">
              <w:rPr>
                <w:rFonts w:hint="eastAsia"/>
                <w:sz w:val="21"/>
                <w:szCs w:val="21"/>
              </w:rPr>
              <w:t>再生骨料混凝土力学性能研究</w:t>
            </w:r>
            <w:r w:rsidRPr="00101038">
              <w:rPr>
                <w:rFonts w:hint="eastAsia"/>
                <w:sz w:val="21"/>
                <w:szCs w:val="21"/>
              </w:rPr>
              <w:t>.</w:t>
            </w:r>
            <w:r w:rsidRPr="00101038">
              <w:rPr>
                <w:rFonts w:hint="eastAsia"/>
                <w:sz w:val="21"/>
                <w:szCs w:val="21"/>
              </w:rPr>
              <w:t>西安理工大学硕士学位论文</w:t>
            </w:r>
            <w:r w:rsidRPr="00101038">
              <w:rPr>
                <w:rFonts w:hint="eastAsia"/>
                <w:sz w:val="21"/>
                <w:szCs w:val="21"/>
              </w:rPr>
              <w:t>.2017</w:t>
            </w:r>
          </w:p>
        </w:tc>
        <w:tc>
          <w:tcPr>
            <w:tcW w:w="2025" w:type="dxa"/>
            <w:vAlign w:val="center"/>
          </w:tcPr>
          <w:p w14:paraId="6A8DD820" w14:textId="439C228B" w:rsidR="00101038" w:rsidRPr="00101038" w:rsidRDefault="00101038" w:rsidP="00175A89">
            <w:pPr>
              <w:spacing w:line="360" w:lineRule="auto"/>
              <w:jc w:val="center"/>
              <w:rPr>
                <w:sz w:val="21"/>
                <w:szCs w:val="21"/>
              </w:rPr>
            </w:pPr>
            <w:r w:rsidRPr="00101038">
              <w:rPr>
                <w:rFonts w:hint="eastAsia"/>
                <w:sz w:val="21"/>
                <w:szCs w:val="21"/>
              </w:rPr>
              <w:t>0%</w:t>
            </w:r>
            <w:r w:rsidRPr="00101038">
              <w:rPr>
                <w:rFonts w:hint="eastAsia"/>
                <w:sz w:val="21"/>
                <w:szCs w:val="21"/>
              </w:rPr>
              <w:t>强度最大，</w:t>
            </w:r>
            <w:r w:rsidRPr="00101038">
              <w:rPr>
                <w:rFonts w:hint="eastAsia"/>
                <w:sz w:val="21"/>
                <w:szCs w:val="21"/>
              </w:rPr>
              <w:t>100%</w:t>
            </w:r>
            <w:r w:rsidRPr="00101038">
              <w:rPr>
                <w:rFonts w:hint="eastAsia"/>
                <w:sz w:val="21"/>
                <w:szCs w:val="21"/>
              </w:rPr>
              <w:t>强度最小，强度随着取代率的增加而减少，并未有最佳取代率</w:t>
            </w:r>
          </w:p>
        </w:tc>
      </w:tr>
      <w:tr w:rsidR="00101038" w:rsidRPr="00AF0EAA" w14:paraId="59206480" w14:textId="77777777" w:rsidTr="002524A6">
        <w:tc>
          <w:tcPr>
            <w:tcW w:w="647" w:type="dxa"/>
            <w:vAlign w:val="center"/>
          </w:tcPr>
          <w:p w14:paraId="7D85BF60" w14:textId="340BEAC5" w:rsidR="00101038" w:rsidRPr="00101038" w:rsidRDefault="00101038" w:rsidP="00175A89">
            <w:pPr>
              <w:spacing w:line="360" w:lineRule="auto"/>
              <w:jc w:val="center"/>
              <w:rPr>
                <w:sz w:val="21"/>
                <w:szCs w:val="21"/>
              </w:rPr>
            </w:pPr>
            <w:r>
              <w:rPr>
                <w:rFonts w:hint="eastAsia"/>
                <w:sz w:val="21"/>
                <w:szCs w:val="21"/>
              </w:rPr>
              <w:t>1</w:t>
            </w:r>
            <w:r>
              <w:rPr>
                <w:sz w:val="21"/>
                <w:szCs w:val="21"/>
              </w:rPr>
              <w:t>3</w:t>
            </w:r>
          </w:p>
        </w:tc>
        <w:tc>
          <w:tcPr>
            <w:tcW w:w="756" w:type="dxa"/>
            <w:vAlign w:val="center"/>
          </w:tcPr>
          <w:p w14:paraId="0F0BD464" w14:textId="49C4C70B" w:rsidR="00101038" w:rsidRPr="00101038" w:rsidRDefault="00101038" w:rsidP="00175A89">
            <w:pPr>
              <w:spacing w:line="360" w:lineRule="auto"/>
              <w:jc w:val="center"/>
              <w:rPr>
                <w:sz w:val="21"/>
                <w:szCs w:val="21"/>
              </w:rPr>
            </w:pPr>
            <w:r w:rsidRPr="00101038">
              <w:rPr>
                <w:rFonts w:hint="eastAsia"/>
                <w:sz w:val="21"/>
                <w:szCs w:val="21"/>
              </w:rPr>
              <w:t>无</w:t>
            </w:r>
          </w:p>
        </w:tc>
        <w:tc>
          <w:tcPr>
            <w:tcW w:w="5386" w:type="dxa"/>
            <w:vAlign w:val="center"/>
          </w:tcPr>
          <w:p w14:paraId="53DFC663" w14:textId="3E5D2421" w:rsidR="00101038" w:rsidRPr="00101038" w:rsidRDefault="00101038" w:rsidP="00175A89">
            <w:pPr>
              <w:spacing w:line="360" w:lineRule="auto"/>
              <w:jc w:val="center"/>
              <w:rPr>
                <w:sz w:val="21"/>
                <w:szCs w:val="21"/>
              </w:rPr>
            </w:pPr>
            <w:r w:rsidRPr="00101038">
              <w:rPr>
                <w:rFonts w:hint="eastAsia"/>
                <w:sz w:val="21"/>
                <w:szCs w:val="21"/>
              </w:rPr>
              <w:t>张健等</w:t>
            </w:r>
            <w:r w:rsidRPr="00101038">
              <w:rPr>
                <w:rFonts w:hint="eastAsia"/>
                <w:sz w:val="21"/>
                <w:szCs w:val="21"/>
              </w:rPr>
              <w:t>.</w:t>
            </w:r>
            <w:r w:rsidRPr="00101038">
              <w:rPr>
                <w:rFonts w:hint="eastAsia"/>
                <w:sz w:val="21"/>
                <w:szCs w:val="21"/>
              </w:rPr>
              <w:t>建筑垃圾对混凝土强度的影响试验研究</w:t>
            </w:r>
            <w:r w:rsidRPr="00101038">
              <w:rPr>
                <w:rFonts w:hint="eastAsia"/>
                <w:sz w:val="21"/>
                <w:szCs w:val="21"/>
              </w:rPr>
              <w:t>.2</w:t>
            </w:r>
            <w:r w:rsidRPr="00101038">
              <w:rPr>
                <w:sz w:val="21"/>
                <w:szCs w:val="21"/>
              </w:rPr>
              <w:t>019</w:t>
            </w:r>
          </w:p>
        </w:tc>
        <w:tc>
          <w:tcPr>
            <w:tcW w:w="2025" w:type="dxa"/>
            <w:vAlign w:val="center"/>
          </w:tcPr>
          <w:p w14:paraId="4ACA976F" w14:textId="683207F4" w:rsidR="00101038" w:rsidRPr="00101038" w:rsidRDefault="00101038" w:rsidP="00175A89">
            <w:pPr>
              <w:spacing w:line="360" w:lineRule="auto"/>
              <w:jc w:val="center"/>
              <w:rPr>
                <w:sz w:val="21"/>
                <w:szCs w:val="21"/>
              </w:rPr>
            </w:pPr>
            <w:r w:rsidRPr="00101038">
              <w:rPr>
                <w:rFonts w:hint="eastAsia"/>
                <w:sz w:val="21"/>
                <w:szCs w:val="21"/>
              </w:rPr>
              <w:t>掺量增加强度下降</w:t>
            </w:r>
          </w:p>
        </w:tc>
      </w:tr>
    </w:tbl>
    <w:p w14:paraId="68B1ABFD" w14:textId="0182D07C" w:rsidR="000C351C" w:rsidRPr="00A704BA" w:rsidRDefault="008B271F" w:rsidP="00087909">
      <w:pPr>
        <w:spacing w:line="600" w:lineRule="auto"/>
        <w:ind w:firstLineChars="200" w:firstLine="640"/>
      </w:pPr>
      <w:r w:rsidRPr="00A704BA">
        <w:rPr>
          <w:rFonts w:hint="eastAsia"/>
        </w:rPr>
        <w:lastRenderedPageBreak/>
        <w:t>关于最佳取代率</w:t>
      </w:r>
      <w:r w:rsidR="005D5F69">
        <w:rPr>
          <w:rFonts w:hint="eastAsia"/>
        </w:rPr>
        <w:t>的</w:t>
      </w:r>
      <w:r w:rsidRPr="00A704BA">
        <w:rPr>
          <w:rFonts w:hint="eastAsia"/>
        </w:rPr>
        <w:t>问题，有研究</w:t>
      </w:r>
      <w:r w:rsidR="005D5F69">
        <w:rPr>
          <w:rFonts w:hint="eastAsia"/>
        </w:rPr>
        <w:t>试验结果表明</w:t>
      </w:r>
      <w:r w:rsidRPr="00A704BA">
        <w:rPr>
          <w:rFonts w:hint="eastAsia"/>
        </w:rPr>
        <w:t>存在最佳取代率，有研究试验结果表明不存在最佳取代率。认为有最佳取代率的研究试验表明最佳取代</w:t>
      </w:r>
      <w:proofErr w:type="gramStart"/>
      <w:r w:rsidRPr="00A704BA">
        <w:rPr>
          <w:rFonts w:hint="eastAsia"/>
        </w:rPr>
        <w:t>率范围</w:t>
      </w:r>
      <w:proofErr w:type="gramEnd"/>
      <w:r w:rsidRPr="00A704BA">
        <w:rPr>
          <w:rFonts w:hint="eastAsia"/>
        </w:rPr>
        <w:t>在</w:t>
      </w:r>
      <w:r w:rsidRPr="00A704BA">
        <w:rPr>
          <w:rFonts w:hint="eastAsia"/>
        </w:rPr>
        <w:t>20%</w:t>
      </w:r>
      <w:r w:rsidR="00734395">
        <w:rPr>
          <w:rFonts w:hint="eastAsia"/>
        </w:rPr>
        <w:t>—</w:t>
      </w:r>
      <w:r w:rsidRPr="00A704BA">
        <w:rPr>
          <w:rFonts w:hint="eastAsia"/>
        </w:rPr>
        <w:t>60%</w:t>
      </w:r>
      <w:r w:rsidRPr="00A704BA">
        <w:rPr>
          <w:rFonts w:hint="eastAsia"/>
        </w:rPr>
        <w:t>不等；认为没有最佳取代率的研究普遍认为随着取代率的增加混凝土强度</w:t>
      </w:r>
      <w:r w:rsidR="00CE6973">
        <w:rPr>
          <w:rFonts w:hint="eastAsia"/>
        </w:rPr>
        <w:t>持续</w:t>
      </w:r>
      <w:r w:rsidRPr="00A704BA">
        <w:rPr>
          <w:rFonts w:hint="eastAsia"/>
        </w:rPr>
        <w:t>下降</w:t>
      </w:r>
      <w:r w:rsidR="006E0114">
        <w:rPr>
          <w:rFonts w:hint="eastAsia"/>
        </w:rPr>
        <w:t>。为尽量降低再生粗集料对混凝土强度削弱的影响，需对</w:t>
      </w:r>
      <w:r w:rsidR="006E0114" w:rsidRPr="006E0114">
        <w:rPr>
          <w:rFonts w:hint="eastAsia"/>
        </w:rPr>
        <w:t>再生粗集料在混凝土中的掺量加以限制。</w:t>
      </w:r>
    </w:p>
    <w:p w14:paraId="7C858D8E" w14:textId="799995D8" w:rsidR="006E0114" w:rsidRDefault="006E0114" w:rsidP="00087909">
      <w:pPr>
        <w:spacing w:line="600" w:lineRule="auto"/>
        <w:ind w:firstLineChars="200" w:firstLine="640"/>
      </w:pPr>
      <w:r>
        <w:rPr>
          <w:rFonts w:hint="eastAsia"/>
        </w:rPr>
        <w:t>本</w:t>
      </w:r>
      <w:r w:rsidR="00CE6973">
        <w:rPr>
          <w:rFonts w:hint="eastAsia"/>
        </w:rPr>
        <w:t>标准</w:t>
      </w:r>
      <w:r>
        <w:rPr>
          <w:rFonts w:hint="eastAsia"/>
        </w:rPr>
        <w:t>取样济青</w:t>
      </w:r>
      <w:r w:rsidR="001C2538">
        <w:rPr>
          <w:rFonts w:hint="eastAsia"/>
        </w:rPr>
        <w:t>高速</w:t>
      </w:r>
      <w:r>
        <w:rPr>
          <w:rFonts w:hint="eastAsia"/>
        </w:rPr>
        <w:t>改扩建工程再生</w:t>
      </w:r>
      <w:r w:rsidR="005B6C67">
        <w:rPr>
          <w:rFonts w:hint="eastAsia"/>
        </w:rPr>
        <w:t>粗</w:t>
      </w:r>
      <w:r>
        <w:rPr>
          <w:rFonts w:hint="eastAsia"/>
        </w:rPr>
        <w:t>集料</w:t>
      </w:r>
      <w:r w:rsidR="009E58CB">
        <w:rPr>
          <w:rFonts w:hint="eastAsia"/>
        </w:rPr>
        <w:t>，性能如表</w:t>
      </w:r>
      <w:r w:rsidR="009E58CB">
        <w:t>21</w:t>
      </w:r>
      <w:r w:rsidR="009E58CB">
        <w:rPr>
          <w:rFonts w:hint="eastAsia"/>
        </w:rPr>
        <w:t>所示，</w:t>
      </w:r>
      <w:r>
        <w:rPr>
          <w:rFonts w:hint="eastAsia"/>
        </w:rPr>
        <w:t>制备再生混凝土测试抗压强度，</w:t>
      </w:r>
      <w:r w:rsidR="009E58CB">
        <w:rPr>
          <w:rFonts w:hint="eastAsia"/>
        </w:rPr>
        <w:t>所得</w:t>
      </w:r>
      <w:r>
        <w:rPr>
          <w:rFonts w:hint="eastAsia"/>
        </w:rPr>
        <w:t>数据如</w:t>
      </w:r>
      <w:r w:rsidR="009E58CB">
        <w:rPr>
          <w:rFonts w:hint="eastAsia"/>
        </w:rPr>
        <w:t>图</w:t>
      </w:r>
      <w:r w:rsidR="009E58CB">
        <w:t>1</w:t>
      </w:r>
      <w:r>
        <w:rPr>
          <w:rFonts w:hint="eastAsia"/>
        </w:rPr>
        <w:t>所示。</w:t>
      </w:r>
    </w:p>
    <w:p w14:paraId="6F1D5CEE" w14:textId="6E7B34A3" w:rsidR="009E58CB" w:rsidRDefault="009E58CB" w:rsidP="00087909">
      <w:pPr>
        <w:spacing w:line="600" w:lineRule="auto"/>
        <w:jc w:val="center"/>
        <w:rPr>
          <w:b/>
          <w:bCs/>
          <w:sz w:val="28"/>
          <w:szCs w:val="21"/>
        </w:rPr>
      </w:pPr>
      <w:r w:rsidRPr="005217AD">
        <w:rPr>
          <w:rFonts w:hint="eastAsia"/>
          <w:b/>
          <w:bCs/>
          <w:sz w:val="28"/>
          <w:szCs w:val="21"/>
        </w:rPr>
        <w:t>表</w:t>
      </w:r>
      <w:r>
        <w:rPr>
          <w:b/>
          <w:bCs/>
          <w:sz w:val="28"/>
          <w:szCs w:val="21"/>
        </w:rPr>
        <w:t>21</w:t>
      </w:r>
      <w:r w:rsidRPr="005217AD">
        <w:rPr>
          <w:rFonts w:hint="eastAsia"/>
          <w:b/>
          <w:bCs/>
          <w:sz w:val="28"/>
          <w:szCs w:val="21"/>
        </w:rPr>
        <w:t xml:space="preserve"> </w:t>
      </w:r>
      <w:r w:rsidR="001C2538">
        <w:rPr>
          <w:rFonts w:hint="eastAsia"/>
          <w:b/>
          <w:bCs/>
          <w:sz w:val="28"/>
          <w:szCs w:val="21"/>
        </w:rPr>
        <w:t>济青高速</w:t>
      </w:r>
      <w:r w:rsidRPr="000C351C">
        <w:rPr>
          <w:rFonts w:hint="eastAsia"/>
          <w:b/>
          <w:bCs/>
          <w:sz w:val="28"/>
          <w:szCs w:val="21"/>
        </w:rPr>
        <w:t>再生粗集料</w:t>
      </w:r>
      <w:r w:rsidRPr="009E58CB">
        <w:rPr>
          <w:rFonts w:hint="eastAsia"/>
          <w:b/>
          <w:bCs/>
          <w:sz w:val="28"/>
          <w:szCs w:val="21"/>
        </w:rPr>
        <w:t>性能</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71"/>
        <w:gridCol w:w="841"/>
        <w:gridCol w:w="992"/>
        <w:gridCol w:w="1134"/>
        <w:gridCol w:w="1984"/>
        <w:gridCol w:w="2074"/>
      </w:tblGrid>
      <w:tr w:rsidR="009E58CB" w:rsidRPr="002C2242" w14:paraId="57F43FCF" w14:textId="77777777" w:rsidTr="001427F7">
        <w:tc>
          <w:tcPr>
            <w:tcW w:w="1271" w:type="dxa"/>
            <w:vAlign w:val="center"/>
          </w:tcPr>
          <w:p w14:paraId="1B9F4AC2" w14:textId="77777777" w:rsidR="009E58CB" w:rsidRPr="002C2242" w:rsidRDefault="009E58CB" w:rsidP="00175A89">
            <w:pPr>
              <w:pStyle w:val="a9"/>
              <w:spacing w:line="360" w:lineRule="auto"/>
              <w:ind w:firstLineChars="0" w:firstLine="0"/>
              <w:jc w:val="center"/>
              <w:rPr>
                <w:b/>
                <w:bCs/>
                <w:sz w:val="21"/>
                <w:szCs w:val="21"/>
              </w:rPr>
            </w:pPr>
            <w:r w:rsidRPr="002C2242">
              <w:rPr>
                <w:rFonts w:hint="eastAsia"/>
                <w:b/>
                <w:bCs/>
                <w:sz w:val="21"/>
                <w:szCs w:val="21"/>
              </w:rPr>
              <w:t>压碎值</w:t>
            </w:r>
            <w:r w:rsidRPr="002C2242">
              <w:rPr>
                <w:rFonts w:hint="eastAsia"/>
                <w:b/>
                <w:bCs/>
                <w:sz w:val="21"/>
                <w:szCs w:val="21"/>
              </w:rPr>
              <w:t>%</w:t>
            </w:r>
          </w:p>
        </w:tc>
        <w:tc>
          <w:tcPr>
            <w:tcW w:w="2967" w:type="dxa"/>
            <w:gridSpan w:val="3"/>
            <w:vAlign w:val="center"/>
          </w:tcPr>
          <w:p w14:paraId="4903C433" w14:textId="77777777" w:rsidR="009E58CB" w:rsidRPr="002C2242" w:rsidRDefault="009E58CB" w:rsidP="00175A89">
            <w:pPr>
              <w:pStyle w:val="a9"/>
              <w:spacing w:line="360" w:lineRule="auto"/>
              <w:ind w:firstLineChars="0" w:firstLine="0"/>
              <w:jc w:val="center"/>
              <w:rPr>
                <w:b/>
                <w:bCs/>
                <w:sz w:val="21"/>
                <w:szCs w:val="21"/>
              </w:rPr>
            </w:pPr>
            <w:r w:rsidRPr="002C2242">
              <w:rPr>
                <w:rFonts w:hint="eastAsia"/>
                <w:b/>
                <w:bCs/>
                <w:sz w:val="21"/>
                <w:szCs w:val="21"/>
              </w:rPr>
              <w:t>吸水率</w:t>
            </w:r>
            <w:r w:rsidRPr="002C2242">
              <w:rPr>
                <w:rFonts w:hint="eastAsia"/>
                <w:b/>
                <w:bCs/>
                <w:sz w:val="21"/>
                <w:szCs w:val="21"/>
              </w:rPr>
              <w:t xml:space="preserve"> </w:t>
            </w:r>
            <w:r w:rsidRPr="002C2242">
              <w:rPr>
                <w:b/>
                <w:bCs/>
                <w:sz w:val="21"/>
                <w:szCs w:val="21"/>
              </w:rPr>
              <w:t>%</w:t>
            </w:r>
          </w:p>
        </w:tc>
        <w:tc>
          <w:tcPr>
            <w:tcW w:w="1984" w:type="dxa"/>
            <w:vAlign w:val="center"/>
          </w:tcPr>
          <w:p w14:paraId="308ABC8F" w14:textId="77777777" w:rsidR="009E58CB" w:rsidRPr="002C2242" w:rsidRDefault="009E58CB" w:rsidP="00175A89">
            <w:pPr>
              <w:pStyle w:val="a9"/>
              <w:spacing w:line="360" w:lineRule="auto"/>
              <w:ind w:firstLineChars="0" w:firstLine="0"/>
              <w:jc w:val="center"/>
              <w:rPr>
                <w:b/>
                <w:bCs/>
                <w:sz w:val="21"/>
                <w:szCs w:val="21"/>
              </w:rPr>
            </w:pPr>
            <w:r w:rsidRPr="002C2242">
              <w:rPr>
                <w:rFonts w:hint="eastAsia"/>
                <w:b/>
                <w:bCs/>
                <w:sz w:val="21"/>
                <w:szCs w:val="21"/>
              </w:rPr>
              <w:t>表观密度</w:t>
            </w:r>
            <w:r w:rsidRPr="002C2242">
              <w:rPr>
                <w:rFonts w:hint="eastAsia"/>
                <w:b/>
                <w:bCs/>
                <w:sz w:val="21"/>
                <w:szCs w:val="21"/>
              </w:rPr>
              <w:t xml:space="preserve"> </w:t>
            </w:r>
            <w:r w:rsidRPr="002C2242">
              <w:rPr>
                <w:b/>
                <w:bCs/>
                <w:sz w:val="21"/>
                <w:szCs w:val="21"/>
              </w:rPr>
              <w:t>g/cm</w:t>
            </w:r>
            <w:r w:rsidRPr="001427F7">
              <w:rPr>
                <w:b/>
                <w:bCs/>
                <w:sz w:val="21"/>
                <w:szCs w:val="21"/>
                <w:vertAlign w:val="superscript"/>
              </w:rPr>
              <w:t>3</w:t>
            </w:r>
          </w:p>
        </w:tc>
        <w:tc>
          <w:tcPr>
            <w:tcW w:w="2074" w:type="dxa"/>
            <w:vAlign w:val="center"/>
          </w:tcPr>
          <w:p w14:paraId="5570803B" w14:textId="77777777" w:rsidR="009E58CB" w:rsidRPr="002C2242" w:rsidRDefault="009E58CB" w:rsidP="00175A89">
            <w:pPr>
              <w:pStyle w:val="a9"/>
              <w:spacing w:line="360" w:lineRule="auto"/>
              <w:ind w:firstLineChars="0" w:firstLine="0"/>
              <w:jc w:val="center"/>
              <w:rPr>
                <w:b/>
                <w:bCs/>
                <w:sz w:val="21"/>
                <w:szCs w:val="21"/>
              </w:rPr>
            </w:pPr>
            <w:r w:rsidRPr="002C2242">
              <w:rPr>
                <w:rFonts w:hint="eastAsia"/>
                <w:b/>
                <w:bCs/>
                <w:sz w:val="21"/>
                <w:szCs w:val="21"/>
              </w:rPr>
              <w:t>氯离子含量（</w:t>
            </w:r>
            <w:r w:rsidRPr="002C2242">
              <w:rPr>
                <w:rFonts w:hint="eastAsia"/>
                <w:b/>
                <w:bCs/>
                <w:sz w:val="21"/>
                <w:szCs w:val="21"/>
              </w:rPr>
              <w:t>%</w:t>
            </w:r>
            <w:r w:rsidRPr="002C2242">
              <w:rPr>
                <w:rFonts w:hint="eastAsia"/>
                <w:b/>
                <w:bCs/>
                <w:sz w:val="21"/>
                <w:szCs w:val="21"/>
              </w:rPr>
              <w:t>）</w:t>
            </w:r>
          </w:p>
        </w:tc>
      </w:tr>
      <w:tr w:rsidR="009E58CB" w:rsidRPr="00C8415C" w14:paraId="270DDD3B" w14:textId="77777777" w:rsidTr="001427F7">
        <w:tc>
          <w:tcPr>
            <w:tcW w:w="1271" w:type="dxa"/>
            <w:vMerge w:val="restart"/>
            <w:vAlign w:val="center"/>
          </w:tcPr>
          <w:p w14:paraId="5040C303" w14:textId="77777777"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29.3</w:t>
            </w:r>
          </w:p>
        </w:tc>
        <w:tc>
          <w:tcPr>
            <w:tcW w:w="841" w:type="dxa"/>
            <w:vAlign w:val="center"/>
          </w:tcPr>
          <w:p w14:paraId="5F86299F" w14:textId="3E5A4C52"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5</w:t>
            </w:r>
            <w:r w:rsidR="00734395">
              <w:rPr>
                <w:rFonts w:hint="eastAsia"/>
                <w:sz w:val="21"/>
                <w:szCs w:val="21"/>
              </w:rPr>
              <w:t>-</w:t>
            </w:r>
            <w:r w:rsidRPr="00C8415C">
              <w:rPr>
                <w:sz w:val="21"/>
                <w:szCs w:val="21"/>
              </w:rPr>
              <w:t>10</w:t>
            </w:r>
          </w:p>
        </w:tc>
        <w:tc>
          <w:tcPr>
            <w:tcW w:w="992" w:type="dxa"/>
            <w:vAlign w:val="center"/>
          </w:tcPr>
          <w:p w14:paraId="38F7A94E" w14:textId="7BFF7733"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10</w:t>
            </w:r>
            <w:r w:rsidR="00734395">
              <w:rPr>
                <w:rFonts w:hint="eastAsia"/>
                <w:sz w:val="21"/>
                <w:szCs w:val="21"/>
              </w:rPr>
              <w:t>-</w:t>
            </w:r>
            <w:r w:rsidRPr="00C8415C">
              <w:rPr>
                <w:sz w:val="21"/>
                <w:szCs w:val="21"/>
              </w:rPr>
              <w:t>20</w:t>
            </w:r>
          </w:p>
        </w:tc>
        <w:tc>
          <w:tcPr>
            <w:tcW w:w="1134" w:type="dxa"/>
            <w:vAlign w:val="center"/>
          </w:tcPr>
          <w:p w14:paraId="1026E86F" w14:textId="3FBDCE22"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20</w:t>
            </w:r>
            <w:r w:rsidR="00734395">
              <w:rPr>
                <w:rFonts w:hint="eastAsia"/>
                <w:sz w:val="21"/>
                <w:szCs w:val="21"/>
              </w:rPr>
              <w:t>-</w:t>
            </w:r>
            <w:r w:rsidRPr="00C8415C">
              <w:rPr>
                <w:sz w:val="21"/>
                <w:szCs w:val="21"/>
              </w:rPr>
              <w:t>31.5</w:t>
            </w:r>
          </w:p>
        </w:tc>
        <w:tc>
          <w:tcPr>
            <w:tcW w:w="1984" w:type="dxa"/>
            <w:vMerge w:val="restart"/>
            <w:vAlign w:val="center"/>
          </w:tcPr>
          <w:p w14:paraId="3FAFAEA9" w14:textId="77777777"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2.645</w:t>
            </w:r>
          </w:p>
        </w:tc>
        <w:tc>
          <w:tcPr>
            <w:tcW w:w="2074" w:type="dxa"/>
            <w:vMerge w:val="restart"/>
            <w:vAlign w:val="center"/>
          </w:tcPr>
          <w:p w14:paraId="51CC560C" w14:textId="77777777"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0.0037</w:t>
            </w:r>
          </w:p>
        </w:tc>
      </w:tr>
      <w:tr w:rsidR="009E58CB" w:rsidRPr="00C8415C" w14:paraId="5A9A2104" w14:textId="77777777" w:rsidTr="001427F7">
        <w:tc>
          <w:tcPr>
            <w:tcW w:w="1271" w:type="dxa"/>
            <w:vMerge/>
            <w:vAlign w:val="center"/>
          </w:tcPr>
          <w:p w14:paraId="59ECF63A" w14:textId="77777777" w:rsidR="009E58CB" w:rsidRPr="00C8415C" w:rsidRDefault="009E58CB" w:rsidP="00175A89">
            <w:pPr>
              <w:pStyle w:val="a9"/>
              <w:spacing w:line="360" w:lineRule="auto"/>
              <w:ind w:firstLineChars="0" w:firstLine="0"/>
              <w:jc w:val="center"/>
              <w:rPr>
                <w:sz w:val="21"/>
                <w:szCs w:val="21"/>
              </w:rPr>
            </w:pPr>
          </w:p>
        </w:tc>
        <w:tc>
          <w:tcPr>
            <w:tcW w:w="841" w:type="dxa"/>
            <w:vAlign w:val="center"/>
          </w:tcPr>
          <w:p w14:paraId="72AEE815" w14:textId="77777777"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6.7</w:t>
            </w:r>
          </w:p>
        </w:tc>
        <w:tc>
          <w:tcPr>
            <w:tcW w:w="992" w:type="dxa"/>
            <w:vAlign w:val="center"/>
          </w:tcPr>
          <w:p w14:paraId="3B0A65BD" w14:textId="77777777"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5.9</w:t>
            </w:r>
          </w:p>
        </w:tc>
        <w:tc>
          <w:tcPr>
            <w:tcW w:w="1134" w:type="dxa"/>
            <w:vAlign w:val="center"/>
          </w:tcPr>
          <w:p w14:paraId="18EDE418" w14:textId="2CC3D0A0" w:rsidR="009E58CB" w:rsidRPr="00C8415C" w:rsidRDefault="009E58CB" w:rsidP="00175A89">
            <w:pPr>
              <w:pStyle w:val="a9"/>
              <w:spacing w:line="360" w:lineRule="auto"/>
              <w:ind w:firstLineChars="0" w:firstLine="0"/>
              <w:jc w:val="center"/>
              <w:rPr>
                <w:sz w:val="21"/>
                <w:szCs w:val="21"/>
              </w:rPr>
            </w:pPr>
            <w:r w:rsidRPr="00C8415C">
              <w:rPr>
                <w:rFonts w:hint="eastAsia"/>
                <w:sz w:val="21"/>
                <w:szCs w:val="21"/>
              </w:rPr>
              <w:t>4.</w:t>
            </w:r>
            <w:r w:rsidR="009C7723" w:rsidRPr="00C8415C">
              <w:rPr>
                <w:sz w:val="21"/>
                <w:szCs w:val="21"/>
              </w:rPr>
              <w:t>9</w:t>
            </w:r>
          </w:p>
        </w:tc>
        <w:tc>
          <w:tcPr>
            <w:tcW w:w="1984" w:type="dxa"/>
            <w:vMerge/>
            <w:vAlign w:val="center"/>
          </w:tcPr>
          <w:p w14:paraId="79543DCA" w14:textId="77777777" w:rsidR="009E58CB" w:rsidRPr="00C8415C" w:rsidRDefault="009E58CB" w:rsidP="00175A89">
            <w:pPr>
              <w:pStyle w:val="a9"/>
              <w:spacing w:line="360" w:lineRule="auto"/>
              <w:ind w:firstLineChars="0" w:firstLine="0"/>
              <w:jc w:val="center"/>
              <w:rPr>
                <w:sz w:val="21"/>
                <w:szCs w:val="21"/>
              </w:rPr>
            </w:pPr>
          </w:p>
        </w:tc>
        <w:tc>
          <w:tcPr>
            <w:tcW w:w="2074" w:type="dxa"/>
            <w:vMerge/>
            <w:vAlign w:val="center"/>
          </w:tcPr>
          <w:p w14:paraId="2FD35CC1" w14:textId="77777777" w:rsidR="009E58CB" w:rsidRPr="00C8415C" w:rsidRDefault="009E58CB" w:rsidP="00175A89">
            <w:pPr>
              <w:pStyle w:val="a9"/>
              <w:spacing w:line="360" w:lineRule="auto"/>
              <w:ind w:firstLineChars="0" w:firstLine="0"/>
              <w:jc w:val="center"/>
              <w:rPr>
                <w:sz w:val="21"/>
                <w:szCs w:val="21"/>
              </w:rPr>
            </w:pPr>
          </w:p>
        </w:tc>
      </w:tr>
    </w:tbl>
    <w:p w14:paraId="489A81CF" w14:textId="35A9E961" w:rsidR="006E0114" w:rsidRDefault="00A77C98" w:rsidP="00087909">
      <w:pPr>
        <w:spacing w:line="600" w:lineRule="auto"/>
        <w:jc w:val="center"/>
      </w:pPr>
      <w:r>
        <w:rPr>
          <w:noProof/>
        </w:rPr>
        <w:drawing>
          <wp:inline distT="0" distB="0" distL="0" distR="0" wp14:anchorId="05096A35" wp14:editId="3A709CC6">
            <wp:extent cx="3697357" cy="2132806"/>
            <wp:effectExtent l="0" t="0" r="0" b="1270"/>
            <wp:docPr id="8393249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1737" cy="2141101"/>
                    </a:xfrm>
                    <a:prstGeom prst="rect">
                      <a:avLst/>
                    </a:prstGeom>
                    <a:noFill/>
                  </pic:spPr>
                </pic:pic>
              </a:graphicData>
            </a:graphic>
          </wp:inline>
        </w:drawing>
      </w:r>
    </w:p>
    <w:p w14:paraId="427A93F0" w14:textId="771F3B6D" w:rsidR="009E58CB" w:rsidRPr="001C2538" w:rsidRDefault="009E58CB" w:rsidP="00087909">
      <w:pPr>
        <w:spacing w:line="600" w:lineRule="auto"/>
        <w:jc w:val="center"/>
        <w:rPr>
          <w:b/>
          <w:bCs/>
          <w:sz w:val="28"/>
          <w:szCs w:val="21"/>
        </w:rPr>
      </w:pPr>
      <w:r w:rsidRPr="001C2538">
        <w:rPr>
          <w:rFonts w:hint="eastAsia"/>
          <w:b/>
          <w:bCs/>
          <w:sz w:val="28"/>
          <w:szCs w:val="21"/>
        </w:rPr>
        <w:t>图</w:t>
      </w:r>
      <w:r w:rsidRPr="001C2538">
        <w:rPr>
          <w:rFonts w:hint="eastAsia"/>
          <w:b/>
          <w:bCs/>
          <w:sz w:val="28"/>
          <w:szCs w:val="21"/>
        </w:rPr>
        <w:t>1</w:t>
      </w:r>
      <w:r w:rsidRPr="001C2538">
        <w:rPr>
          <w:b/>
          <w:bCs/>
          <w:sz w:val="28"/>
          <w:szCs w:val="21"/>
        </w:rPr>
        <w:t xml:space="preserve"> </w:t>
      </w:r>
      <w:r w:rsidR="001C2538" w:rsidRPr="001C2538">
        <w:rPr>
          <w:rFonts w:hint="eastAsia"/>
          <w:b/>
          <w:bCs/>
          <w:sz w:val="28"/>
          <w:szCs w:val="21"/>
        </w:rPr>
        <w:t>济青高速不同掺量再生粗集料混凝土抗压强度</w:t>
      </w:r>
    </w:p>
    <w:p w14:paraId="25BDA2E7" w14:textId="65F0108C" w:rsidR="001C2538" w:rsidRDefault="00B42CBD" w:rsidP="00087909">
      <w:pPr>
        <w:spacing w:line="600" w:lineRule="auto"/>
        <w:ind w:firstLineChars="200" w:firstLine="640"/>
      </w:pPr>
      <w:r>
        <w:rPr>
          <w:rFonts w:hint="eastAsia"/>
        </w:rPr>
        <w:lastRenderedPageBreak/>
        <w:t>从表</w:t>
      </w:r>
      <w:r>
        <w:t>21</w:t>
      </w:r>
      <w:r>
        <w:rPr>
          <w:rFonts w:hint="eastAsia"/>
        </w:rPr>
        <w:t>可以看出，</w:t>
      </w:r>
      <w:r w:rsidR="00461019">
        <w:rPr>
          <w:rFonts w:hint="eastAsia"/>
        </w:rPr>
        <w:t>验证试验所用再生粗集料压碎值</w:t>
      </w:r>
      <w:r w:rsidR="00461019">
        <w:rPr>
          <w:rFonts w:hint="eastAsia"/>
        </w:rPr>
        <w:t>2</w:t>
      </w:r>
      <w:r w:rsidR="00461019">
        <w:t>9.3</w:t>
      </w:r>
      <w:r w:rsidR="00461019">
        <w:rPr>
          <w:rFonts w:hint="eastAsia"/>
        </w:rPr>
        <w:t>%</w:t>
      </w:r>
      <w:r w:rsidR="00461019">
        <w:rPr>
          <w:rFonts w:hint="eastAsia"/>
        </w:rPr>
        <w:t>，结合表</w:t>
      </w:r>
      <w:r w:rsidR="00461019">
        <w:t>4</w:t>
      </w:r>
      <w:r w:rsidR="00461019">
        <w:rPr>
          <w:rFonts w:hint="eastAsia"/>
        </w:rPr>
        <w:t>可以看出，从压碎值角度</w:t>
      </w:r>
      <w:r w:rsidR="009C7723">
        <w:rPr>
          <w:rFonts w:hint="eastAsia"/>
        </w:rPr>
        <w:t>验证试验所用再生粗集料</w:t>
      </w:r>
      <w:r w:rsidR="00461019">
        <w:rPr>
          <w:rFonts w:hint="eastAsia"/>
        </w:rPr>
        <w:t>属于</w:t>
      </w:r>
      <w:r w:rsidR="00461019">
        <w:rPr>
          <w:rFonts w:hint="eastAsia"/>
        </w:rPr>
        <w:t>III</w:t>
      </w:r>
      <w:r w:rsidR="00461019">
        <w:rPr>
          <w:rFonts w:hint="eastAsia"/>
        </w:rPr>
        <w:t>类再生粗集</w:t>
      </w:r>
      <w:r w:rsidR="000A7475">
        <w:rPr>
          <w:rFonts w:hint="eastAsia"/>
        </w:rPr>
        <w:t>料；验证所用</w:t>
      </w:r>
      <w:r w:rsidR="009C7723">
        <w:rPr>
          <w:rFonts w:hint="eastAsia"/>
        </w:rPr>
        <w:t>再生粗</w:t>
      </w:r>
      <w:r w:rsidR="000A7475">
        <w:rPr>
          <w:rFonts w:hint="eastAsia"/>
        </w:rPr>
        <w:t>集料吸水率</w:t>
      </w:r>
      <w:r w:rsidR="000A7475">
        <w:rPr>
          <w:rFonts w:hint="eastAsia"/>
        </w:rPr>
        <w:t>(1</w:t>
      </w:r>
      <w:r w:rsidR="000A7475">
        <w:t>0</w:t>
      </w:r>
      <w:r w:rsidR="00734395">
        <w:rPr>
          <w:rFonts w:hint="eastAsia"/>
        </w:rPr>
        <w:t>-</w:t>
      </w:r>
      <w:r w:rsidR="000A7475">
        <w:t>20)</w:t>
      </w:r>
      <w:r w:rsidR="000A7475">
        <w:rPr>
          <w:rFonts w:hint="eastAsia"/>
        </w:rPr>
        <w:t>mm</w:t>
      </w:r>
      <w:r w:rsidR="000A7475">
        <w:rPr>
          <w:rFonts w:hint="eastAsia"/>
        </w:rPr>
        <w:t>与</w:t>
      </w:r>
      <w:r w:rsidR="009C7723">
        <w:rPr>
          <w:rFonts w:hint="eastAsia"/>
        </w:rPr>
        <w:t>(</w:t>
      </w:r>
      <w:r w:rsidR="000A7475">
        <w:rPr>
          <w:rFonts w:hint="eastAsia"/>
        </w:rPr>
        <w:t>5</w:t>
      </w:r>
      <w:r w:rsidR="00734395">
        <w:rPr>
          <w:rFonts w:hint="eastAsia"/>
        </w:rPr>
        <w:t>-</w:t>
      </w:r>
      <w:r w:rsidR="000A7475">
        <w:t>10</w:t>
      </w:r>
      <w:r w:rsidR="009C7723">
        <w:t>)</w:t>
      </w:r>
      <w:r w:rsidR="009C7723">
        <w:rPr>
          <w:rFonts w:hint="eastAsia"/>
        </w:rPr>
        <w:t>mm</w:t>
      </w:r>
      <w:r w:rsidR="000A7475">
        <w:rPr>
          <w:rFonts w:hint="eastAsia"/>
        </w:rPr>
        <w:t>的集料吸水率均</w:t>
      </w:r>
      <w:r>
        <w:rPr>
          <w:rFonts w:hint="eastAsia"/>
        </w:rPr>
        <w:t>属于</w:t>
      </w:r>
      <w:r w:rsidR="000A7475">
        <w:rPr>
          <w:rFonts w:hint="eastAsia"/>
        </w:rPr>
        <w:t>III</w:t>
      </w:r>
      <w:r w:rsidR="000A7475">
        <w:rPr>
          <w:rFonts w:hint="eastAsia"/>
        </w:rPr>
        <w:t>类再生粗集料，仅</w:t>
      </w:r>
      <w:r w:rsidR="000A7475">
        <w:rPr>
          <w:rFonts w:hint="eastAsia"/>
        </w:rPr>
        <w:t>(2</w:t>
      </w:r>
      <w:r w:rsidR="000A7475">
        <w:t>0</w:t>
      </w:r>
      <w:r w:rsidR="00734395">
        <w:rPr>
          <w:rFonts w:hint="eastAsia"/>
        </w:rPr>
        <w:t>-</w:t>
      </w:r>
      <w:r w:rsidR="000A7475">
        <w:t>31.5)mm</w:t>
      </w:r>
      <w:r w:rsidR="000A7475">
        <w:rPr>
          <w:rFonts w:hint="eastAsia"/>
        </w:rPr>
        <w:t>粒级</w:t>
      </w:r>
      <w:r>
        <w:rPr>
          <w:rFonts w:hint="eastAsia"/>
        </w:rPr>
        <w:t>属于</w:t>
      </w:r>
      <w:r w:rsidR="000A7475">
        <w:rPr>
          <w:rFonts w:hint="eastAsia"/>
        </w:rPr>
        <w:t>II</w:t>
      </w:r>
      <w:r w:rsidR="000A7475">
        <w:rPr>
          <w:rFonts w:hint="eastAsia"/>
        </w:rPr>
        <w:t>类再生粗集料</w:t>
      </w:r>
      <w:r w:rsidR="009C7723">
        <w:rPr>
          <w:rFonts w:hint="eastAsia"/>
        </w:rPr>
        <w:t>,</w:t>
      </w:r>
      <w:r w:rsidR="009C7723">
        <w:rPr>
          <w:rFonts w:hint="eastAsia"/>
        </w:rPr>
        <w:t>但也已经接近</w:t>
      </w:r>
      <w:r w:rsidR="009C7723">
        <w:rPr>
          <w:rFonts w:hint="eastAsia"/>
        </w:rPr>
        <w:t>II</w:t>
      </w:r>
      <w:r w:rsidR="009C7723">
        <w:rPr>
          <w:rFonts w:hint="eastAsia"/>
        </w:rPr>
        <w:t>类再生粗集料吸水率</w:t>
      </w:r>
      <w:r w:rsidR="009C7723">
        <w:rPr>
          <w:rFonts w:hint="eastAsia"/>
        </w:rPr>
        <w:t>5%</w:t>
      </w:r>
      <w:r w:rsidR="000A7475">
        <w:rPr>
          <w:rFonts w:hint="eastAsia"/>
        </w:rPr>
        <w:t>。</w:t>
      </w:r>
      <w:r>
        <w:rPr>
          <w:rFonts w:hint="eastAsia"/>
        </w:rPr>
        <w:t>从图</w:t>
      </w:r>
      <w:r>
        <w:rPr>
          <w:rFonts w:hint="eastAsia"/>
        </w:rPr>
        <w:t>1</w:t>
      </w:r>
      <w:r>
        <w:rPr>
          <w:rFonts w:hint="eastAsia"/>
        </w:rPr>
        <w:t>可以看出，用</w:t>
      </w:r>
      <w:r>
        <w:rPr>
          <w:rFonts w:hint="eastAsia"/>
        </w:rPr>
        <w:t>III</w:t>
      </w:r>
      <w:r>
        <w:rPr>
          <w:rFonts w:hint="eastAsia"/>
        </w:rPr>
        <w:t>类再生粗集料制备</w:t>
      </w:r>
      <w:r>
        <w:rPr>
          <w:rFonts w:hint="eastAsia"/>
        </w:rPr>
        <w:t>C</w:t>
      </w:r>
      <w:r>
        <w:t>30</w:t>
      </w:r>
      <w:r w:rsidR="00A6339D">
        <w:rPr>
          <w:rFonts w:hint="eastAsia"/>
        </w:rPr>
        <w:t>、</w:t>
      </w:r>
      <w:r w:rsidR="00A6339D">
        <w:rPr>
          <w:rFonts w:hint="eastAsia"/>
        </w:rPr>
        <w:t>C</w:t>
      </w:r>
      <w:r w:rsidR="00A6339D">
        <w:t>40</w:t>
      </w:r>
      <w:r>
        <w:rPr>
          <w:rFonts w:hint="eastAsia"/>
        </w:rPr>
        <w:t>混凝土</w:t>
      </w:r>
      <w:r w:rsidR="00A6339D">
        <w:rPr>
          <w:rFonts w:hint="eastAsia"/>
        </w:rPr>
        <w:t>时</w:t>
      </w:r>
      <w:r>
        <w:rPr>
          <w:rFonts w:hint="eastAsia"/>
        </w:rPr>
        <w:t>，</w:t>
      </w:r>
      <w:r>
        <w:rPr>
          <w:rFonts w:hint="eastAsia"/>
        </w:rPr>
        <w:t>3</w:t>
      </w:r>
      <w:r>
        <w:t>0</w:t>
      </w:r>
      <w:r>
        <w:rPr>
          <w:rFonts w:hint="eastAsia"/>
        </w:rPr>
        <w:t>%</w:t>
      </w:r>
      <w:r>
        <w:rPr>
          <w:rFonts w:hint="eastAsia"/>
        </w:rPr>
        <w:t>为最佳掺量，制备</w:t>
      </w:r>
      <w:r>
        <w:rPr>
          <w:rFonts w:hint="eastAsia"/>
        </w:rPr>
        <w:t>C</w:t>
      </w:r>
      <w:r>
        <w:t>50</w:t>
      </w:r>
      <w:r>
        <w:rPr>
          <w:rFonts w:hint="eastAsia"/>
        </w:rPr>
        <w:t>混凝土时，没有最佳掺量，抗压强度均比不掺低</w:t>
      </w:r>
      <w:r w:rsidR="002F1E30">
        <w:rPr>
          <w:rFonts w:hint="eastAsia"/>
        </w:rPr>
        <w:t>，且</w:t>
      </w:r>
      <w:r w:rsidR="00A6339D">
        <w:rPr>
          <w:rFonts w:hint="eastAsia"/>
        </w:rPr>
        <w:t>掺量从</w:t>
      </w:r>
      <w:r w:rsidR="00A6339D">
        <w:rPr>
          <w:rFonts w:hint="eastAsia"/>
        </w:rPr>
        <w:t>0%</w:t>
      </w:r>
      <w:r w:rsidR="00A6339D">
        <w:rPr>
          <w:rFonts w:hint="eastAsia"/>
        </w:rPr>
        <w:t>到</w:t>
      </w:r>
      <w:r w:rsidR="00A6339D">
        <w:t>100</w:t>
      </w:r>
      <w:r w:rsidR="00A6339D">
        <w:rPr>
          <w:rFonts w:hint="eastAsia"/>
        </w:rPr>
        <w:t>%</w:t>
      </w:r>
      <w:r w:rsidR="00A6339D">
        <w:rPr>
          <w:rFonts w:hint="eastAsia"/>
        </w:rPr>
        <w:t>，</w:t>
      </w:r>
      <w:r w:rsidR="002F1E30">
        <w:rPr>
          <w:rFonts w:hint="eastAsia"/>
        </w:rPr>
        <w:t>混凝土强度由</w:t>
      </w:r>
      <w:r w:rsidR="002F1E30">
        <w:rPr>
          <w:rFonts w:hint="eastAsia"/>
        </w:rPr>
        <w:t>6</w:t>
      </w:r>
      <w:r w:rsidR="002F1E30">
        <w:t>0</w:t>
      </w:r>
      <w:r w:rsidR="002F1E30">
        <w:rPr>
          <w:rFonts w:hint="eastAsia"/>
        </w:rPr>
        <w:t>MPa</w:t>
      </w:r>
      <w:r w:rsidR="002F1E30">
        <w:rPr>
          <w:rFonts w:hint="eastAsia"/>
        </w:rPr>
        <w:t>降低到</w:t>
      </w:r>
      <w:r w:rsidR="002F1E30">
        <w:rPr>
          <w:rFonts w:hint="eastAsia"/>
        </w:rPr>
        <w:t>5</w:t>
      </w:r>
      <w:r w:rsidR="002F1E30">
        <w:t>0</w:t>
      </w:r>
      <w:r w:rsidR="002F1E30">
        <w:rPr>
          <w:rFonts w:hint="eastAsia"/>
        </w:rPr>
        <w:t>MPa</w:t>
      </w:r>
      <w:r>
        <w:rPr>
          <w:rFonts w:hint="eastAsia"/>
        </w:rPr>
        <w:t>。结合表</w:t>
      </w:r>
      <w:r>
        <w:rPr>
          <w:rFonts w:hint="eastAsia"/>
        </w:rPr>
        <w:t>2</w:t>
      </w:r>
      <w:r w:rsidR="00734395">
        <w:rPr>
          <w:rFonts w:hint="eastAsia"/>
        </w:rPr>
        <w:t>—</w:t>
      </w:r>
      <w:r>
        <w:t>20</w:t>
      </w:r>
      <w:r>
        <w:rPr>
          <w:rFonts w:hint="eastAsia"/>
        </w:rPr>
        <w:t>的调研数据，本标准规定</w:t>
      </w:r>
      <w:r>
        <w:rPr>
          <w:rFonts w:hint="eastAsia"/>
        </w:rPr>
        <w:t>III</w:t>
      </w:r>
      <w:r>
        <w:rPr>
          <w:rFonts w:hint="eastAsia"/>
        </w:rPr>
        <w:t>类再生粗集料不能用于制备</w:t>
      </w:r>
      <w:r>
        <w:rPr>
          <w:rFonts w:hint="eastAsia"/>
        </w:rPr>
        <w:t>C</w:t>
      </w:r>
      <w:r>
        <w:t>50</w:t>
      </w:r>
      <w:r>
        <w:rPr>
          <w:rFonts w:hint="eastAsia"/>
        </w:rPr>
        <w:t>等级混凝土，</w:t>
      </w:r>
      <w:r w:rsidR="00A6339D">
        <w:rPr>
          <w:rFonts w:hint="eastAsia"/>
        </w:rPr>
        <w:t>可以制备</w:t>
      </w:r>
      <w:r w:rsidR="00A6339D">
        <w:rPr>
          <w:rFonts w:hint="eastAsia"/>
        </w:rPr>
        <w:t>C</w:t>
      </w:r>
      <w:r w:rsidR="00A6339D">
        <w:t>40</w:t>
      </w:r>
      <w:r w:rsidR="00A6339D">
        <w:rPr>
          <w:rFonts w:hint="eastAsia"/>
        </w:rPr>
        <w:t>级以下强度等级混凝土，</w:t>
      </w:r>
      <w:r>
        <w:rPr>
          <w:rFonts w:hint="eastAsia"/>
        </w:rPr>
        <w:t>且控制在</w:t>
      </w:r>
      <w:r>
        <w:rPr>
          <w:rFonts w:hint="eastAsia"/>
        </w:rPr>
        <w:t>C</w:t>
      </w:r>
      <w:r>
        <w:t>30</w:t>
      </w:r>
      <w:r w:rsidR="00734395">
        <w:rPr>
          <w:rFonts w:hint="eastAsia"/>
        </w:rPr>
        <w:t>—</w:t>
      </w:r>
      <w:r>
        <w:t>C40</w:t>
      </w:r>
      <w:r>
        <w:rPr>
          <w:rFonts w:hint="eastAsia"/>
        </w:rPr>
        <w:t>混凝土中的最佳掺量为</w:t>
      </w:r>
      <w:r>
        <w:rPr>
          <w:rFonts w:hint="eastAsia"/>
        </w:rPr>
        <w:t>3</w:t>
      </w:r>
      <w:r>
        <w:t>0</w:t>
      </w:r>
      <w:r>
        <w:rPr>
          <w:rFonts w:hint="eastAsia"/>
        </w:rPr>
        <w:t>%</w:t>
      </w:r>
      <w:r>
        <w:rPr>
          <w:rFonts w:hint="eastAsia"/>
        </w:rPr>
        <w:t>，</w:t>
      </w:r>
      <w:r>
        <w:rPr>
          <w:rFonts w:hint="eastAsia"/>
        </w:rPr>
        <w:t>C</w:t>
      </w:r>
      <w:r>
        <w:t>25</w:t>
      </w:r>
      <w:r>
        <w:rPr>
          <w:rFonts w:hint="eastAsia"/>
        </w:rPr>
        <w:t>及以下强度等级的混凝土，掺量</w:t>
      </w:r>
      <w:r w:rsidR="002F1E30">
        <w:rPr>
          <w:rFonts w:hint="eastAsia"/>
        </w:rPr>
        <w:t>可略有提高，不超过调研数据</w:t>
      </w:r>
      <w:r w:rsidR="00A6339D">
        <w:rPr>
          <w:rFonts w:hint="eastAsia"/>
        </w:rPr>
        <w:t>推荐</w:t>
      </w:r>
      <w:r w:rsidR="002F1E30">
        <w:rPr>
          <w:rFonts w:hint="eastAsia"/>
        </w:rPr>
        <w:t>最大</w:t>
      </w:r>
      <w:r w:rsidR="00A6339D">
        <w:rPr>
          <w:rFonts w:hint="eastAsia"/>
        </w:rPr>
        <w:t>掺量</w:t>
      </w:r>
      <w:r w:rsidR="002F1E30">
        <w:t>60</w:t>
      </w:r>
      <w:r w:rsidR="002F1E30">
        <w:rPr>
          <w:rFonts w:hint="eastAsia"/>
        </w:rPr>
        <w:t>%</w:t>
      </w:r>
      <w:r w:rsidR="00A6339D">
        <w:rPr>
          <w:rFonts w:hint="eastAsia"/>
        </w:rPr>
        <w:t>的建议</w:t>
      </w:r>
      <w:r>
        <w:rPr>
          <w:rFonts w:hint="eastAsia"/>
        </w:rPr>
        <w:t>。</w:t>
      </w:r>
    </w:p>
    <w:p w14:paraId="6957E894" w14:textId="2FCD91B2" w:rsidR="00571911" w:rsidRDefault="005217AD" w:rsidP="00087909">
      <w:pPr>
        <w:spacing w:line="600" w:lineRule="auto"/>
        <w:ind w:firstLineChars="200" w:firstLine="640"/>
      </w:pPr>
      <w:r>
        <w:rPr>
          <w:rFonts w:hint="eastAsia"/>
        </w:rPr>
        <w:t>I</w:t>
      </w:r>
      <w:r>
        <w:rPr>
          <w:rFonts w:hint="eastAsia"/>
        </w:rPr>
        <w:t>类再生粗集料各项性能指标与常用天然粗集料的技术要求接近，</w:t>
      </w:r>
      <w:r w:rsidR="00571911">
        <w:rPr>
          <w:rFonts w:hint="eastAsia"/>
        </w:rPr>
        <w:t>抗压强度主要是由压碎值决定的，本标准规定的</w:t>
      </w:r>
      <w:r w:rsidR="00571911">
        <w:rPr>
          <w:rFonts w:hint="eastAsia"/>
        </w:rPr>
        <w:t>I</w:t>
      </w:r>
      <w:r w:rsidR="00571911">
        <w:rPr>
          <w:rFonts w:hint="eastAsia"/>
        </w:rPr>
        <w:t>类再生粗集料压碎值</w:t>
      </w:r>
      <w:r w:rsidR="00571911">
        <w:rPr>
          <w:rFonts w:hint="eastAsia"/>
        </w:rPr>
        <w:t>1</w:t>
      </w:r>
      <w:r w:rsidR="00571911">
        <w:t>2</w:t>
      </w:r>
      <w:r w:rsidR="00571911">
        <w:rPr>
          <w:rFonts w:hint="eastAsia"/>
        </w:rPr>
        <w:t>%</w:t>
      </w:r>
      <w:r w:rsidR="00571911">
        <w:rPr>
          <w:rFonts w:hint="eastAsia"/>
        </w:rPr>
        <w:t>以下，天然粗集料压碎值在</w:t>
      </w:r>
      <w:r w:rsidR="00571911">
        <w:rPr>
          <w:rFonts w:hint="eastAsia"/>
        </w:rPr>
        <w:t>1</w:t>
      </w:r>
      <w:r w:rsidR="00571911">
        <w:t>0</w:t>
      </w:r>
      <w:r w:rsidR="00571911">
        <w:rPr>
          <w:rFonts w:hint="eastAsia"/>
        </w:rPr>
        <w:t>%</w:t>
      </w:r>
      <w:r w:rsidR="00571911">
        <w:rPr>
          <w:rFonts w:hint="eastAsia"/>
        </w:rPr>
        <w:t>左右，</w:t>
      </w:r>
      <w:r w:rsidR="00A6339D">
        <w:rPr>
          <w:rFonts w:hint="eastAsia"/>
        </w:rPr>
        <w:t>比较接</w:t>
      </w:r>
      <w:r w:rsidR="00A6339D">
        <w:rPr>
          <w:rFonts w:hint="eastAsia"/>
        </w:rPr>
        <w:lastRenderedPageBreak/>
        <w:t>近，鉴于</w:t>
      </w:r>
      <w:r w:rsidR="00A6339D">
        <w:rPr>
          <w:rFonts w:hint="eastAsia"/>
        </w:rPr>
        <w:t>I</w:t>
      </w:r>
      <w:r w:rsidR="00A6339D">
        <w:rPr>
          <w:rFonts w:hint="eastAsia"/>
        </w:rPr>
        <w:t>类再生粗集料性能指标接近原生碎石，本标准规定</w:t>
      </w:r>
      <w:r w:rsidR="00571911">
        <w:rPr>
          <w:rFonts w:hint="eastAsia"/>
        </w:rPr>
        <w:t>可以用</w:t>
      </w:r>
      <w:r w:rsidR="00571911">
        <w:rPr>
          <w:rFonts w:hint="eastAsia"/>
        </w:rPr>
        <w:t>I</w:t>
      </w:r>
      <w:r w:rsidR="00571911">
        <w:rPr>
          <w:rFonts w:hint="eastAsia"/>
        </w:rPr>
        <w:t>类再生粗集料制备</w:t>
      </w:r>
      <w:r w:rsidR="005B6C67">
        <w:rPr>
          <w:rFonts w:hint="eastAsia"/>
        </w:rPr>
        <w:t>公路工程常用的</w:t>
      </w:r>
      <w:r w:rsidR="005B6C67">
        <w:rPr>
          <w:rFonts w:hint="eastAsia"/>
        </w:rPr>
        <w:t>C</w:t>
      </w:r>
      <w:r w:rsidR="005B6C67">
        <w:t>60</w:t>
      </w:r>
      <w:r w:rsidR="005B6C67">
        <w:rPr>
          <w:rFonts w:hint="eastAsia"/>
        </w:rPr>
        <w:t>及以下</w:t>
      </w:r>
      <w:r w:rsidR="00571911">
        <w:rPr>
          <w:rFonts w:hint="eastAsia"/>
        </w:rPr>
        <w:t>不同强度等级的混凝土，</w:t>
      </w:r>
      <w:r w:rsidR="00A6339D">
        <w:rPr>
          <w:rFonts w:hint="eastAsia"/>
        </w:rPr>
        <w:t>对</w:t>
      </w:r>
      <w:r w:rsidR="00571911">
        <w:rPr>
          <w:rFonts w:hint="eastAsia"/>
        </w:rPr>
        <w:t>抗压强度影响不大，</w:t>
      </w:r>
      <w:r w:rsidR="005B6C67">
        <w:rPr>
          <w:rFonts w:hint="eastAsia"/>
        </w:rPr>
        <w:t>而且</w:t>
      </w:r>
      <w:r w:rsidR="00571911">
        <w:rPr>
          <w:rFonts w:hint="eastAsia"/>
        </w:rPr>
        <w:t>单从抗压强度的角度</w:t>
      </w:r>
      <w:r w:rsidR="00A6339D">
        <w:rPr>
          <w:rFonts w:hint="eastAsia"/>
        </w:rPr>
        <w:t>I</w:t>
      </w:r>
      <w:r w:rsidR="00A6339D">
        <w:rPr>
          <w:rFonts w:hint="eastAsia"/>
        </w:rPr>
        <w:t>类再生粗集料的掺量</w:t>
      </w:r>
      <w:r w:rsidR="00571911">
        <w:rPr>
          <w:rFonts w:hint="eastAsia"/>
        </w:rPr>
        <w:t>可以不受限制</w:t>
      </w:r>
      <w:r w:rsidR="005B6C67">
        <w:rPr>
          <w:rFonts w:hint="eastAsia"/>
        </w:rPr>
        <w:t>，</w:t>
      </w:r>
      <w:r w:rsidR="00571911">
        <w:rPr>
          <w:rFonts w:hint="eastAsia"/>
        </w:rPr>
        <w:t>但</w:t>
      </w:r>
      <w:r w:rsidR="00571911">
        <w:t>I</w:t>
      </w:r>
      <w:r w:rsidR="00571911">
        <w:rPr>
          <w:rFonts w:hint="eastAsia"/>
        </w:rPr>
        <w:t>类再生粗集料的</w:t>
      </w:r>
      <w:r w:rsidR="002F1E30">
        <w:rPr>
          <w:rFonts w:hint="eastAsia"/>
        </w:rPr>
        <w:t>吸水率</w:t>
      </w:r>
      <w:r w:rsidR="00571911">
        <w:rPr>
          <w:rFonts w:hint="eastAsia"/>
        </w:rPr>
        <w:t>指标与天然粗集料</w:t>
      </w:r>
      <w:r w:rsidR="00A6339D">
        <w:rPr>
          <w:rFonts w:hint="eastAsia"/>
        </w:rPr>
        <w:t>存在</w:t>
      </w:r>
      <w:r w:rsidR="002F1E30">
        <w:rPr>
          <w:rFonts w:hint="eastAsia"/>
        </w:rPr>
        <w:t>差异，天然粗集料吸水率</w:t>
      </w:r>
      <w:r w:rsidR="00571911">
        <w:rPr>
          <w:rFonts w:hint="eastAsia"/>
        </w:rPr>
        <w:t>一般在</w:t>
      </w:r>
      <w:r w:rsidR="00571911">
        <w:rPr>
          <w:rFonts w:hint="eastAsia"/>
        </w:rPr>
        <w:t>0</w:t>
      </w:r>
      <w:r w:rsidR="00571911">
        <w:t>.5</w:t>
      </w:r>
      <w:r w:rsidR="00571911">
        <w:rPr>
          <w:rFonts w:hint="eastAsia"/>
        </w:rPr>
        <w:t>%</w:t>
      </w:r>
      <w:r w:rsidR="00734395">
        <w:rPr>
          <w:rFonts w:hint="eastAsia"/>
        </w:rPr>
        <w:t>—</w:t>
      </w:r>
      <w:r w:rsidR="00571911">
        <w:t>1.0</w:t>
      </w:r>
      <w:r w:rsidR="00571911">
        <w:rPr>
          <w:rFonts w:hint="eastAsia"/>
        </w:rPr>
        <w:t>%</w:t>
      </w:r>
      <w:r w:rsidR="00571911">
        <w:rPr>
          <w:rFonts w:hint="eastAsia"/>
        </w:rPr>
        <w:t>之间</w:t>
      </w:r>
      <w:r w:rsidR="002F1E30">
        <w:rPr>
          <w:rFonts w:hint="eastAsia"/>
        </w:rPr>
        <w:t>，</w:t>
      </w:r>
      <w:r w:rsidR="00A6339D">
        <w:rPr>
          <w:rFonts w:hint="eastAsia"/>
        </w:rPr>
        <w:t>由于附着砂浆不能完全剥离干净，本标准</w:t>
      </w:r>
      <w:r w:rsidR="002F1E30">
        <w:rPr>
          <w:rFonts w:hint="eastAsia"/>
        </w:rPr>
        <w:t>I</w:t>
      </w:r>
      <w:r w:rsidR="002F1E30">
        <w:rPr>
          <w:rFonts w:hint="eastAsia"/>
        </w:rPr>
        <w:t>类再生粗集料吸水率规定值是</w:t>
      </w:r>
      <w:r w:rsidR="002F1E30">
        <w:rPr>
          <w:rFonts w:hint="eastAsia"/>
        </w:rPr>
        <w:t>3%</w:t>
      </w:r>
      <w:r w:rsidR="002F1E30">
        <w:rPr>
          <w:rFonts w:hint="eastAsia"/>
        </w:rPr>
        <w:t>以下，吸水率一般</w:t>
      </w:r>
      <w:r w:rsidR="00571911">
        <w:rPr>
          <w:rFonts w:hint="eastAsia"/>
        </w:rPr>
        <w:t>会</w:t>
      </w:r>
      <w:r w:rsidR="002F1E30">
        <w:rPr>
          <w:rFonts w:hint="eastAsia"/>
        </w:rPr>
        <w:t>影响再生混凝土的坍落度，</w:t>
      </w:r>
      <w:r>
        <w:rPr>
          <w:rFonts w:hint="eastAsia"/>
        </w:rPr>
        <w:t>所以</w:t>
      </w:r>
      <w:r w:rsidR="00571911">
        <w:rPr>
          <w:rFonts w:hint="eastAsia"/>
        </w:rPr>
        <w:t>本标准借鉴表</w:t>
      </w:r>
      <w:r w:rsidR="00571911">
        <w:t>20</w:t>
      </w:r>
      <w:r w:rsidR="005B6C67">
        <w:rPr>
          <w:rFonts w:hint="eastAsia"/>
        </w:rPr>
        <w:t>调研数据的</w:t>
      </w:r>
      <w:r w:rsidR="00A6339D">
        <w:rPr>
          <w:rFonts w:hint="eastAsia"/>
        </w:rPr>
        <w:t>最佳掺量</w:t>
      </w:r>
      <w:r w:rsidR="00571911">
        <w:rPr>
          <w:rFonts w:hint="eastAsia"/>
        </w:rPr>
        <w:t>，要求</w:t>
      </w:r>
      <w:r w:rsidR="00A6339D">
        <w:rPr>
          <w:rFonts w:hint="eastAsia"/>
        </w:rPr>
        <w:t>用</w:t>
      </w:r>
      <w:r w:rsidR="00A6339D">
        <w:rPr>
          <w:rFonts w:hint="eastAsia"/>
        </w:rPr>
        <w:t>I</w:t>
      </w:r>
      <w:r w:rsidR="00A6339D">
        <w:rPr>
          <w:rFonts w:hint="eastAsia"/>
        </w:rPr>
        <w:t>类再生粗集料</w:t>
      </w:r>
      <w:r w:rsidR="00571911">
        <w:rPr>
          <w:rFonts w:hint="eastAsia"/>
        </w:rPr>
        <w:t>配制</w:t>
      </w:r>
      <w:r w:rsidR="00571911">
        <w:rPr>
          <w:rFonts w:hint="eastAsia"/>
        </w:rPr>
        <w:t>C</w:t>
      </w:r>
      <w:r w:rsidR="00571911">
        <w:t>60</w:t>
      </w:r>
      <w:r w:rsidR="00571911" w:rsidRPr="00571911">
        <w:rPr>
          <w:rFonts w:hint="eastAsia"/>
        </w:rPr>
        <w:t xml:space="preserve"> </w:t>
      </w:r>
      <w:r w:rsidR="00571911">
        <w:rPr>
          <w:rFonts w:hint="eastAsia"/>
        </w:rPr>
        <w:t>、</w:t>
      </w:r>
      <w:r w:rsidR="00571911">
        <w:rPr>
          <w:rFonts w:hint="eastAsia"/>
        </w:rPr>
        <w:t>C</w:t>
      </w:r>
      <w:r w:rsidR="00571911">
        <w:t>55</w:t>
      </w:r>
      <w:r w:rsidR="00571911">
        <w:rPr>
          <w:rFonts w:hint="eastAsia"/>
        </w:rPr>
        <w:t>高标号混凝土时，掺量不超过</w:t>
      </w:r>
      <w:r w:rsidR="00571911">
        <w:t>30</w:t>
      </w:r>
      <w:r w:rsidR="00571911">
        <w:rPr>
          <w:rFonts w:hint="eastAsia"/>
        </w:rPr>
        <w:t>%</w:t>
      </w:r>
      <w:r w:rsidR="00571911">
        <w:rPr>
          <w:rFonts w:hint="eastAsia"/>
        </w:rPr>
        <w:t>，其他等级混凝土可略有增加。</w:t>
      </w:r>
    </w:p>
    <w:p w14:paraId="7FA9934C" w14:textId="09E1E569" w:rsidR="005217AD" w:rsidRDefault="005217AD" w:rsidP="00087909">
      <w:pPr>
        <w:spacing w:line="600" w:lineRule="auto"/>
        <w:ind w:firstLineChars="200" w:firstLine="640"/>
      </w:pPr>
      <w:r>
        <w:rPr>
          <w:rFonts w:hint="eastAsia"/>
        </w:rPr>
        <w:t>II</w:t>
      </w:r>
      <w:r>
        <w:rPr>
          <w:rFonts w:hint="eastAsia"/>
        </w:rPr>
        <w:t>类再生粗集料</w:t>
      </w:r>
      <w:r w:rsidR="00571911">
        <w:rPr>
          <w:rFonts w:hint="eastAsia"/>
        </w:rPr>
        <w:t>的性能介于</w:t>
      </w:r>
      <w:r w:rsidR="00571911">
        <w:rPr>
          <w:rFonts w:hint="eastAsia"/>
        </w:rPr>
        <w:t>I</w:t>
      </w:r>
      <w:r w:rsidR="00571911">
        <w:rPr>
          <w:rFonts w:hint="eastAsia"/>
        </w:rPr>
        <w:t>类与</w:t>
      </w:r>
      <w:r w:rsidR="00571911">
        <w:rPr>
          <w:rFonts w:hint="eastAsia"/>
        </w:rPr>
        <w:t>III</w:t>
      </w:r>
      <w:r w:rsidR="00571911">
        <w:rPr>
          <w:rFonts w:hint="eastAsia"/>
        </w:rPr>
        <w:t>类之间，因此用内插法</w:t>
      </w:r>
      <w:r w:rsidR="00A6339D">
        <w:rPr>
          <w:rFonts w:hint="eastAsia"/>
        </w:rPr>
        <w:t>确定各值</w:t>
      </w:r>
      <w:r>
        <w:rPr>
          <w:rFonts w:hint="eastAsia"/>
        </w:rPr>
        <w:t>。</w:t>
      </w:r>
    </w:p>
    <w:p w14:paraId="6656DC63" w14:textId="327DD752" w:rsidR="00A6339D" w:rsidRDefault="00A6339D" w:rsidP="00087909">
      <w:pPr>
        <w:spacing w:line="600" w:lineRule="auto"/>
        <w:ind w:firstLineChars="200" w:firstLine="640"/>
      </w:pPr>
      <w:r>
        <w:rPr>
          <w:rFonts w:hint="eastAsia"/>
        </w:rPr>
        <w:t>综上所述，本标准规定的</w:t>
      </w:r>
      <w:r>
        <w:rPr>
          <w:rFonts w:hint="eastAsia"/>
        </w:rPr>
        <w:t>I</w:t>
      </w:r>
      <w:r>
        <w:rPr>
          <w:rFonts w:hint="eastAsia"/>
        </w:rPr>
        <w:t>类、</w:t>
      </w:r>
      <w:r>
        <w:rPr>
          <w:rFonts w:hint="eastAsia"/>
        </w:rPr>
        <w:t>II</w:t>
      </w:r>
      <w:r>
        <w:rPr>
          <w:rFonts w:hint="eastAsia"/>
        </w:rPr>
        <w:t>类、</w:t>
      </w:r>
      <w:r>
        <w:rPr>
          <w:rFonts w:hint="eastAsia"/>
        </w:rPr>
        <w:t>III</w:t>
      </w:r>
      <w:r>
        <w:rPr>
          <w:rFonts w:hint="eastAsia"/>
        </w:rPr>
        <w:t>类再生粗集料在混凝土中的掺量限值，符合研究文献调研推荐最佳掺量与本标准补充验证试验推荐掺量的合理建议。</w:t>
      </w:r>
    </w:p>
    <w:p w14:paraId="4537DED3" w14:textId="194EA13D" w:rsidR="00DD0B48" w:rsidRPr="00A6339D" w:rsidRDefault="00DD0B48" w:rsidP="00087909">
      <w:pPr>
        <w:spacing w:line="600" w:lineRule="auto"/>
        <w:ind w:firstLineChars="200" w:firstLine="643"/>
      </w:pPr>
      <w:r w:rsidRPr="00C34743">
        <w:rPr>
          <w:rFonts w:hint="eastAsia"/>
          <w:b/>
          <w:bCs/>
        </w:rPr>
        <w:t>第</w:t>
      </w:r>
      <w:r w:rsidR="00B21B57">
        <w:rPr>
          <w:rFonts w:hint="eastAsia"/>
          <w:b/>
          <w:bCs/>
        </w:rPr>
        <w:t>7</w:t>
      </w:r>
      <w:r w:rsidRPr="00C34743">
        <w:rPr>
          <w:b/>
          <w:bCs/>
        </w:rPr>
        <w:t>.1.3</w:t>
      </w:r>
      <w:r w:rsidRPr="00C34743">
        <w:rPr>
          <w:rFonts w:hint="eastAsia"/>
          <w:b/>
          <w:bCs/>
        </w:rPr>
        <w:t>条</w:t>
      </w:r>
      <w:r>
        <w:rPr>
          <w:rFonts w:hint="eastAsia"/>
        </w:rPr>
        <w:t xml:space="preserve"> </w:t>
      </w:r>
      <w:r>
        <w:rPr>
          <w:rFonts w:hint="eastAsia"/>
        </w:rPr>
        <w:t>不同地区不同构件再生粗集料</w:t>
      </w:r>
      <w:r w:rsidR="00D2633B">
        <w:rPr>
          <w:rFonts w:hint="eastAsia"/>
        </w:rPr>
        <w:t>性能</w:t>
      </w:r>
      <w:r>
        <w:rPr>
          <w:rFonts w:hint="eastAsia"/>
        </w:rPr>
        <w:t>变异较大，本</w:t>
      </w:r>
      <w:r>
        <w:rPr>
          <w:rFonts w:hint="eastAsia"/>
        </w:rPr>
        <w:lastRenderedPageBreak/>
        <w:t>条为拓宽再生粗集料配制混凝土的生产应用提供了一个出口，若</w:t>
      </w:r>
      <w:r w:rsidR="00D2633B">
        <w:rPr>
          <w:rFonts w:hint="eastAsia"/>
        </w:rPr>
        <w:t>再生粗集料掺量</w:t>
      </w:r>
      <w:r>
        <w:rPr>
          <w:rFonts w:hint="eastAsia"/>
        </w:rPr>
        <w:t>超过</w:t>
      </w:r>
      <w:r>
        <w:rPr>
          <w:rFonts w:hint="eastAsia"/>
        </w:rPr>
        <w:t>6</w:t>
      </w:r>
      <w:r>
        <w:t>.</w:t>
      </w:r>
      <w:r>
        <w:rPr>
          <w:rFonts w:hint="eastAsia"/>
        </w:rPr>
        <w:t>1</w:t>
      </w:r>
      <w:r>
        <w:t>.2</w:t>
      </w:r>
      <w:r>
        <w:rPr>
          <w:rFonts w:hint="eastAsia"/>
        </w:rPr>
        <w:t>条规定的掺量限制，</w:t>
      </w:r>
      <w:r w:rsidR="00D2633B">
        <w:rPr>
          <w:rFonts w:hint="eastAsia"/>
        </w:rPr>
        <w:t>但</w:t>
      </w:r>
      <w:r>
        <w:rPr>
          <w:rFonts w:hint="eastAsia"/>
        </w:rPr>
        <w:t>经过试验验证后能满足混凝土各项性能要求的再生粗集料</w:t>
      </w:r>
      <w:r w:rsidR="00D2633B">
        <w:rPr>
          <w:rFonts w:hint="eastAsia"/>
        </w:rPr>
        <w:t>，考虑</w:t>
      </w:r>
      <w:r>
        <w:rPr>
          <w:rFonts w:hint="eastAsia"/>
        </w:rPr>
        <w:t>准予使用。</w:t>
      </w:r>
    </w:p>
    <w:p w14:paraId="2784D0BC" w14:textId="3AF97E7E" w:rsidR="005217AD" w:rsidRDefault="007F2578" w:rsidP="00087909">
      <w:pPr>
        <w:spacing w:line="600" w:lineRule="auto"/>
        <w:ind w:firstLineChars="200" w:firstLine="643"/>
      </w:pPr>
      <w:r w:rsidRPr="00C34743">
        <w:rPr>
          <w:rFonts w:hint="eastAsia"/>
          <w:b/>
          <w:bCs/>
        </w:rPr>
        <w:t>第</w:t>
      </w:r>
      <w:r w:rsidR="00B21B57">
        <w:rPr>
          <w:rFonts w:hint="eastAsia"/>
          <w:b/>
          <w:bCs/>
        </w:rPr>
        <w:t>7</w:t>
      </w:r>
      <w:r w:rsidRPr="00C34743">
        <w:rPr>
          <w:b/>
          <w:bCs/>
        </w:rPr>
        <w:t>.1.4</w:t>
      </w:r>
      <w:r w:rsidRPr="00C34743">
        <w:rPr>
          <w:rFonts w:hint="eastAsia"/>
          <w:b/>
          <w:bCs/>
        </w:rPr>
        <w:t>条</w:t>
      </w:r>
      <w:r>
        <w:rPr>
          <w:rFonts w:hint="eastAsia"/>
        </w:rPr>
        <w:t xml:space="preserve"> </w:t>
      </w:r>
      <w:r w:rsidR="005217AD">
        <w:rPr>
          <w:rFonts w:hint="eastAsia"/>
        </w:rPr>
        <w:t>混凝土</w:t>
      </w:r>
      <w:r w:rsidR="005217AD">
        <w:rPr>
          <w:rFonts w:hint="eastAsia"/>
        </w:rPr>
        <w:t>1h</w:t>
      </w:r>
      <w:r w:rsidR="005217AD">
        <w:rPr>
          <w:rFonts w:hint="eastAsia"/>
        </w:rPr>
        <w:t>坍落度经时损失是反映混凝土工作性能的技术指标之一。由于再生粗集料吸水率较大，与普通混凝土相比，坍落度经时损失更明显。为了更好地保证再生集料混凝土顺利施工，将混凝土</w:t>
      </w:r>
      <w:r w:rsidR="005217AD">
        <w:rPr>
          <w:rFonts w:hint="eastAsia"/>
        </w:rPr>
        <w:t>1h</w:t>
      </w:r>
      <w:r w:rsidR="005217AD">
        <w:rPr>
          <w:rFonts w:hint="eastAsia"/>
        </w:rPr>
        <w:t>坍落度经时损失作为控制其工作性的重要指标单独列出，用以检验再生集料混凝土的坍落度损失控制措施是否有效。</w:t>
      </w:r>
    </w:p>
    <w:p w14:paraId="61013D63" w14:textId="2985E1AE" w:rsidR="00D2633B" w:rsidRDefault="00D2633B" w:rsidP="00087909">
      <w:pPr>
        <w:spacing w:line="600" w:lineRule="auto"/>
        <w:ind w:firstLineChars="200" w:firstLine="643"/>
      </w:pPr>
      <w:r w:rsidRPr="00C34743">
        <w:rPr>
          <w:rFonts w:hint="eastAsia"/>
          <w:b/>
          <w:bCs/>
        </w:rPr>
        <w:t>第</w:t>
      </w:r>
      <w:r w:rsidR="00B21B57">
        <w:rPr>
          <w:rFonts w:hint="eastAsia"/>
          <w:b/>
          <w:bCs/>
        </w:rPr>
        <w:t>7</w:t>
      </w:r>
      <w:r w:rsidRPr="00C34743">
        <w:rPr>
          <w:b/>
          <w:bCs/>
        </w:rPr>
        <w:t>.2.1</w:t>
      </w:r>
      <w:r w:rsidRPr="00C34743">
        <w:rPr>
          <w:rFonts w:hint="eastAsia"/>
          <w:b/>
          <w:bCs/>
        </w:rPr>
        <w:t>条</w:t>
      </w:r>
      <w:r>
        <w:rPr>
          <w:rFonts w:hint="eastAsia"/>
        </w:rPr>
        <w:t xml:space="preserve"> </w:t>
      </w:r>
      <w:r>
        <w:rPr>
          <w:rFonts w:hint="eastAsia"/>
        </w:rPr>
        <w:t>混凝土配合比设计是通过计算和试</w:t>
      </w:r>
      <w:proofErr w:type="gramStart"/>
      <w:r>
        <w:rPr>
          <w:rFonts w:hint="eastAsia"/>
        </w:rPr>
        <w:t>配确定</w:t>
      </w:r>
      <w:proofErr w:type="gramEnd"/>
      <w:r>
        <w:rPr>
          <w:rFonts w:hint="eastAsia"/>
        </w:rPr>
        <w:t>的，再生粗集料混凝土仍是混凝土，也遵循通过计算和试</w:t>
      </w:r>
      <w:proofErr w:type="gramStart"/>
      <w:r>
        <w:rPr>
          <w:rFonts w:hint="eastAsia"/>
        </w:rPr>
        <w:t>配确定</w:t>
      </w:r>
      <w:proofErr w:type="gramEnd"/>
      <w:r>
        <w:rPr>
          <w:rFonts w:hint="eastAsia"/>
        </w:rPr>
        <w:t>配合比的规定，本条主要是明确再生粗集料混凝土这一定语范围。</w:t>
      </w:r>
    </w:p>
    <w:p w14:paraId="574B35D0" w14:textId="311C79EB" w:rsidR="009A70F4" w:rsidRDefault="007F2578" w:rsidP="00087909">
      <w:pPr>
        <w:spacing w:line="600" w:lineRule="auto"/>
        <w:ind w:firstLineChars="200" w:firstLine="643"/>
      </w:pPr>
      <w:r w:rsidRPr="00C34743">
        <w:rPr>
          <w:rFonts w:hint="eastAsia"/>
          <w:b/>
          <w:bCs/>
        </w:rPr>
        <w:t>第</w:t>
      </w:r>
      <w:r w:rsidR="00B21B57">
        <w:rPr>
          <w:rFonts w:hint="eastAsia"/>
          <w:b/>
          <w:bCs/>
        </w:rPr>
        <w:t>7</w:t>
      </w:r>
      <w:r w:rsidRPr="00C34743">
        <w:rPr>
          <w:b/>
          <w:bCs/>
        </w:rPr>
        <w:t>.2.2</w:t>
      </w:r>
      <w:r w:rsidRPr="00C34743">
        <w:rPr>
          <w:rFonts w:hint="eastAsia"/>
          <w:b/>
          <w:bCs/>
        </w:rPr>
        <w:t>条</w:t>
      </w:r>
      <w:r>
        <w:rPr>
          <w:rFonts w:hint="eastAsia"/>
        </w:rPr>
        <w:t xml:space="preserve"> </w:t>
      </w:r>
      <w:r w:rsidR="00AC400E" w:rsidRPr="009A70F4">
        <w:rPr>
          <w:rFonts w:hint="eastAsia"/>
        </w:rPr>
        <w:t>再生集料混凝土配合比设计是以普通混凝土配合比设计为基础，因此配制强度计算公式与普通配合比设计方法一致即可。但</w:t>
      </w:r>
      <w:r w:rsidR="005217AD" w:rsidRPr="009A70F4">
        <w:rPr>
          <w:rFonts w:hint="eastAsia"/>
        </w:rPr>
        <w:t>由于再生粗集料</w:t>
      </w:r>
      <w:r w:rsidR="009A70F4" w:rsidRPr="009A70F4">
        <w:rPr>
          <w:rFonts w:hint="eastAsia"/>
        </w:rPr>
        <w:t>较原生碎石</w:t>
      </w:r>
      <w:r w:rsidR="005217AD" w:rsidRPr="009A70F4">
        <w:rPr>
          <w:rFonts w:hint="eastAsia"/>
        </w:rPr>
        <w:t>差异较大，所以不同再生粗集料配制混凝土时选用的抗压强度标准差推荐值有所不同。</w:t>
      </w:r>
    </w:p>
    <w:p w14:paraId="1083B02A" w14:textId="66FB0A15" w:rsidR="009A70F4" w:rsidRDefault="005217AD" w:rsidP="00087909">
      <w:pPr>
        <w:spacing w:line="600" w:lineRule="auto"/>
        <w:ind w:firstLineChars="200" w:firstLine="640"/>
      </w:pPr>
      <w:r w:rsidRPr="009A70F4">
        <w:rPr>
          <w:rFonts w:hint="eastAsia"/>
        </w:rPr>
        <w:lastRenderedPageBreak/>
        <w:t>I</w:t>
      </w:r>
      <w:r w:rsidRPr="009A70F4">
        <w:rPr>
          <w:rFonts w:hint="eastAsia"/>
        </w:rPr>
        <w:t>类再生粗集料品质好，各项技术要求与天然粗集料技术要求接近，所以其用于混凝土制备时，混凝土抗压强度标准差推荐</w:t>
      </w:r>
      <w:proofErr w:type="gramStart"/>
      <w:r w:rsidRPr="009A70F4">
        <w:rPr>
          <w:rFonts w:hint="eastAsia"/>
        </w:rPr>
        <w:t>值符合</w:t>
      </w:r>
      <w:proofErr w:type="gramEnd"/>
      <w:r w:rsidRPr="009A70F4">
        <w:rPr>
          <w:rFonts w:hint="eastAsia"/>
        </w:rPr>
        <w:t>现行</w:t>
      </w:r>
      <w:r w:rsidRPr="009A70F4">
        <w:rPr>
          <w:rFonts w:hint="eastAsia"/>
        </w:rPr>
        <w:t>JGJ 55</w:t>
      </w:r>
      <w:r w:rsidRPr="009A70F4">
        <w:rPr>
          <w:rFonts w:hint="eastAsia"/>
        </w:rPr>
        <w:t>《普通混凝土配合比设计规程》中的相关规定</w:t>
      </w:r>
      <w:r w:rsidR="007714E0">
        <w:rPr>
          <w:rFonts w:hint="eastAsia"/>
        </w:rPr>
        <w:t>即可。</w:t>
      </w:r>
      <w:r w:rsidR="005F029E">
        <w:rPr>
          <w:rFonts w:hint="eastAsia"/>
        </w:rPr>
        <w:t>II</w:t>
      </w:r>
      <w:r w:rsidR="005F029E">
        <w:rPr>
          <w:rFonts w:hint="eastAsia"/>
        </w:rPr>
        <w:t>类和</w:t>
      </w:r>
      <w:r w:rsidR="005F029E">
        <w:rPr>
          <w:rFonts w:hint="eastAsia"/>
        </w:rPr>
        <w:t>III</w:t>
      </w:r>
      <w:r w:rsidR="005F029E">
        <w:rPr>
          <w:rFonts w:hint="eastAsia"/>
        </w:rPr>
        <w:t>类再生粗集料掺量低不大于</w:t>
      </w:r>
      <w:r w:rsidR="005F029E">
        <w:rPr>
          <w:rFonts w:hint="eastAsia"/>
        </w:rPr>
        <w:t>3</w:t>
      </w:r>
      <w:r w:rsidR="005F029E">
        <w:t>0</w:t>
      </w:r>
      <w:r w:rsidR="005F029E">
        <w:rPr>
          <w:rFonts w:hint="eastAsia"/>
        </w:rPr>
        <w:t>%</w:t>
      </w:r>
      <w:r w:rsidR="005F029E">
        <w:rPr>
          <w:rFonts w:hint="eastAsia"/>
        </w:rPr>
        <w:t>时，由于掺量较少，从调研数据可以看出对高低标高再生混凝土抗压强度的影响均不大，因此标准差也可以参考</w:t>
      </w:r>
      <w:r w:rsidR="005F029E">
        <w:rPr>
          <w:rFonts w:hint="eastAsia"/>
        </w:rPr>
        <w:t>JGJ</w:t>
      </w:r>
      <w:r w:rsidR="005F029E">
        <w:t>55</w:t>
      </w:r>
      <w:r w:rsidR="005F029E">
        <w:rPr>
          <w:rFonts w:hint="eastAsia"/>
        </w:rPr>
        <w:t>中的相关规定。</w:t>
      </w:r>
    </w:p>
    <w:p w14:paraId="78817C09" w14:textId="0CC9B523" w:rsidR="005F029E" w:rsidRDefault="005F029E" w:rsidP="00087909">
      <w:pPr>
        <w:spacing w:line="600" w:lineRule="auto"/>
        <w:ind w:firstLineChars="200" w:firstLine="640"/>
      </w:pPr>
      <w:r>
        <w:rPr>
          <w:rFonts w:hint="eastAsia"/>
        </w:rPr>
        <w:t>当</w:t>
      </w:r>
      <w:r>
        <w:rPr>
          <w:rFonts w:hint="eastAsia"/>
        </w:rPr>
        <w:t>II</w:t>
      </w:r>
      <w:r>
        <w:rPr>
          <w:rFonts w:hint="eastAsia"/>
        </w:rPr>
        <w:t>类和</w:t>
      </w:r>
      <w:r>
        <w:rPr>
          <w:rFonts w:hint="eastAsia"/>
        </w:rPr>
        <w:t>III</w:t>
      </w:r>
      <w:r>
        <w:rPr>
          <w:rFonts w:hint="eastAsia"/>
        </w:rPr>
        <w:t>类再生粗集料掺量高于</w:t>
      </w:r>
      <w:r>
        <w:rPr>
          <w:rFonts w:hint="eastAsia"/>
        </w:rPr>
        <w:t>3</w:t>
      </w:r>
      <w:r>
        <w:t>0</w:t>
      </w:r>
      <w:r>
        <w:rPr>
          <w:rFonts w:hint="eastAsia"/>
        </w:rPr>
        <w:t>%</w:t>
      </w:r>
      <w:r>
        <w:rPr>
          <w:rFonts w:hint="eastAsia"/>
        </w:rPr>
        <w:t>时，也即</w:t>
      </w:r>
      <w:r>
        <w:rPr>
          <w:rFonts w:hint="eastAsia"/>
        </w:rPr>
        <w:t>II</w:t>
      </w:r>
      <w:proofErr w:type="gramStart"/>
      <w:r>
        <w:rPr>
          <w:rFonts w:hint="eastAsia"/>
        </w:rPr>
        <w:t>类用于</w:t>
      </w:r>
      <w:proofErr w:type="gramEnd"/>
      <w:r>
        <w:rPr>
          <w:rFonts w:hint="eastAsia"/>
        </w:rPr>
        <w:t>配制</w:t>
      </w:r>
      <w:r>
        <w:rPr>
          <w:rFonts w:hint="eastAsia"/>
        </w:rPr>
        <w:t>C</w:t>
      </w:r>
      <w:r>
        <w:t>40</w:t>
      </w:r>
      <w:r>
        <w:rPr>
          <w:rFonts w:hint="eastAsia"/>
        </w:rPr>
        <w:t>及以下强度等级混凝土时，</w:t>
      </w:r>
      <w:r>
        <w:rPr>
          <w:rFonts w:hint="eastAsia"/>
        </w:rPr>
        <w:t>III</w:t>
      </w:r>
      <w:proofErr w:type="gramStart"/>
      <w:r>
        <w:rPr>
          <w:rFonts w:hint="eastAsia"/>
        </w:rPr>
        <w:t>类用于</w:t>
      </w:r>
      <w:proofErr w:type="gramEnd"/>
      <w:r>
        <w:rPr>
          <w:rFonts w:hint="eastAsia"/>
        </w:rPr>
        <w:t>配制</w:t>
      </w:r>
      <w:r>
        <w:rPr>
          <w:rFonts w:hint="eastAsia"/>
        </w:rPr>
        <w:t>C</w:t>
      </w:r>
      <w:r>
        <w:t>25</w:t>
      </w:r>
      <w:r>
        <w:rPr>
          <w:rFonts w:hint="eastAsia"/>
        </w:rPr>
        <w:t>及以下强度等级混凝土时，为了保证配制强度富余度足够，</w:t>
      </w:r>
      <w:r w:rsidR="001E5195">
        <w:rPr>
          <w:rFonts w:hint="eastAsia"/>
        </w:rPr>
        <w:t>编制组</w:t>
      </w:r>
      <w:r>
        <w:rPr>
          <w:rFonts w:hint="eastAsia"/>
        </w:rPr>
        <w:t>补充了</w:t>
      </w:r>
      <w:r>
        <w:rPr>
          <w:rFonts w:hint="eastAsia"/>
        </w:rPr>
        <w:t>3</w:t>
      </w:r>
      <w:r>
        <w:t>0</w:t>
      </w:r>
      <w:r>
        <w:rPr>
          <w:rFonts w:hint="eastAsia"/>
        </w:rPr>
        <w:t>组用</w:t>
      </w:r>
      <w:r>
        <w:rPr>
          <w:rFonts w:hint="eastAsia"/>
        </w:rPr>
        <w:t>II</w:t>
      </w:r>
      <w:proofErr w:type="gramStart"/>
      <w:r>
        <w:rPr>
          <w:rFonts w:hint="eastAsia"/>
        </w:rPr>
        <w:t>类</w:t>
      </w:r>
      <w:r w:rsidR="00C6777A">
        <w:rPr>
          <w:rFonts w:hint="eastAsia"/>
        </w:rPr>
        <w:t>粗</w:t>
      </w:r>
      <w:r>
        <w:rPr>
          <w:rFonts w:hint="eastAsia"/>
        </w:rPr>
        <w:t>集料</w:t>
      </w:r>
      <w:proofErr w:type="gramEnd"/>
      <w:r>
        <w:rPr>
          <w:rFonts w:hint="eastAsia"/>
        </w:rPr>
        <w:t>配制</w:t>
      </w:r>
      <w:r>
        <w:rPr>
          <w:rFonts w:hint="eastAsia"/>
        </w:rPr>
        <w:t>C</w:t>
      </w:r>
      <w:r>
        <w:t>40</w:t>
      </w:r>
      <w:r>
        <w:rPr>
          <w:rFonts w:hint="eastAsia"/>
        </w:rPr>
        <w:t>、</w:t>
      </w:r>
      <w:r>
        <w:rPr>
          <w:rFonts w:hint="eastAsia"/>
        </w:rPr>
        <w:t>C30</w:t>
      </w:r>
      <w:r>
        <w:rPr>
          <w:rFonts w:hint="eastAsia"/>
        </w:rPr>
        <w:t>、</w:t>
      </w:r>
      <w:r>
        <w:rPr>
          <w:rFonts w:hint="eastAsia"/>
        </w:rPr>
        <w:t>C</w:t>
      </w:r>
      <w:r>
        <w:t>20</w:t>
      </w:r>
      <w:r>
        <w:rPr>
          <w:rFonts w:hint="eastAsia"/>
        </w:rPr>
        <w:t>混凝土</w:t>
      </w:r>
      <w:r w:rsidR="001E5195">
        <w:rPr>
          <w:rFonts w:hint="eastAsia"/>
        </w:rPr>
        <w:t>的强度数据，以及用</w:t>
      </w:r>
      <w:r w:rsidR="001E5195">
        <w:rPr>
          <w:rFonts w:hint="eastAsia"/>
        </w:rPr>
        <w:t>III</w:t>
      </w:r>
      <w:proofErr w:type="gramStart"/>
      <w:r w:rsidR="001E5195">
        <w:rPr>
          <w:rFonts w:hint="eastAsia"/>
        </w:rPr>
        <w:t>类</w:t>
      </w:r>
      <w:r w:rsidR="00C6777A">
        <w:rPr>
          <w:rFonts w:hint="eastAsia"/>
        </w:rPr>
        <w:t>粗</w:t>
      </w:r>
      <w:r w:rsidR="001E5195">
        <w:rPr>
          <w:rFonts w:hint="eastAsia"/>
        </w:rPr>
        <w:t>集料</w:t>
      </w:r>
      <w:proofErr w:type="gramEnd"/>
      <w:r w:rsidR="001E5195">
        <w:rPr>
          <w:rFonts w:hint="eastAsia"/>
        </w:rPr>
        <w:t>配制</w:t>
      </w:r>
      <w:r w:rsidR="001E5195">
        <w:rPr>
          <w:rFonts w:hint="eastAsia"/>
        </w:rPr>
        <w:t>C</w:t>
      </w:r>
      <w:r w:rsidR="001E5195">
        <w:t>25</w:t>
      </w:r>
      <w:r w:rsidR="001E5195">
        <w:rPr>
          <w:rFonts w:hint="eastAsia"/>
        </w:rPr>
        <w:t>混凝土的强度数据，集料性能如表</w:t>
      </w:r>
      <w:r w:rsidR="001E5195">
        <w:t>22</w:t>
      </w:r>
      <w:r w:rsidR="001E5195">
        <w:rPr>
          <w:rFonts w:hint="eastAsia"/>
        </w:rPr>
        <w:t>所示，强度数据如表</w:t>
      </w:r>
      <w:r w:rsidR="001E5195">
        <w:t>23</w:t>
      </w:r>
      <w:r w:rsidR="00756ADC">
        <w:rPr>
          <w:rFonts w:hint="eastAsia"/>
        </w:rPr>
        <w:t>与表</w:t>
      </w:r>
      <w:r w:rsidR="00756ADC">
        <w:t>24</w:t>
      </w:r>
      <w:r w:rsidR="001E5195">
        <w:rPr>
          <w:rFonts w:hint="eastAsia"/>
        </w:rPr>
        <w:t>所示。</w:t>
      </w:r>
    </w:p>
    <w:p w14:paraId="307DF377" w14:textId="3136C9AC" w:rsidR="001E5195" w:rsidRPr="002C2242" w:rsidRDefault="00756ADC" w:rsidP="00087909">
      <w:pPr>
        <w:spacing w:line="600" w:lineRule="auto"/>
        <w:jc w:val="center"/>
        <w:rPr>
          <w:b/>
          <w:bCs/>
          <w:sz w:val="28"/>
          <w:szCs w:val="21"/>
        </w:rPr>
      </w:pPr>
      <w:r w:rsidRPr="002C2242">
        <w:rPr>
          <w:rFonts w:hint="eastAsia"/>
          <w:b/>
          <w:bCs/>
          <w:sz w:val="28"/>
          <w:szCs w:val="21"/>
        </w:rPr>
        <w:t>表</w:t>
      </w:r>
      <w:r w:rsidR="00C6777A" w:rsidRPr="002C2242">
        <w:rPr>
          <w:b/>
          <w:bCs/>
          <w:sz w:val="28"/>
          <w:szCs w:val="21"/>
        </w:rPr>
        <w:t xml:space="preserve">22 </w:t>
      </w:r>
      <w:r w:rsidR="00C6777A" w:rsidRPr="002C2242">
        <w:rPr>
          <w:rFonts w:hint="eastAsia"/>
          <w:b/>
          <w:bCs/>
          <w:sz w:val="28"/>
          <w:szCs w:val="21"/>
        </w:rPr>
        <w:t>补充试验用</w:t>
      </w:r>
      <w:r w:rsidR="00C6777A" w:rsidRPr="002C2242">
        <w:rPr>
          <w:rFonts w:hint="eastAsia"/>
          <w:b/>
          <w:bCs/>
          <w:sz w:val="28"/>
          <w:szCs w:val="21"/>
        </w:rPr>
        <w:t>II</w:t>
      </w:r>
      <w:r w:rsidR="00C6777A" w:rsidRPr="002C2242">
        <w:rPr>
          <w:rFonts w:hint="eastAsia"/>
          <w:b/>
          <w:bCs/>
          <w:sz w:val="28"/>
          <w:szCs w:val="21"/>
        </w:rPr>
        <w:t>类、</w:t>
      </w:r>
      <w:r w:rsidR="00C6777A" w:rsidRPr="002C2242">
        <w:rPr>
          <w:rFonts w:hint="eastAsia"/>
          <w:b/>
          <w:bCs/>
          <w:sz w:val="28"/>
          <w:szCs w:val="21"/>
        </w:rPr>
        <w:t>III</w:t>
      </w:r>
      <w:r w:rsidR="00C6777A" w:rsidRPr="002C2242">
        <w:rPr>
          <w:rFonts w:hint="eastAsia"/>
          <w:b/>
          <w:bCs/>
          <w:sz w:val="28"/>
          <w:szCs w:val="21"/>
        </w:rPr>
        <w:t>类再生粗集料性能</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23"/>
        <w:gridCol w:w="1184"/>
        <w:gridCol w:w="1223"/>
        <w:gridCol w:w="990"/>
        <w:gridCol w:w="1312"/>
        <w:gridCol w:w="1570"/>
        <w:gridCol w:w="1412"/>
      </w:tblGrid>
      <w:tr w:rsidR="00C6777A" w:rsidRPr="0046792D" w14:paraId="6EA8FA17" w14:textId="77777777" w:rsidTr="00175A89">
        <w:tc>
          <w:tcPr>
            <w:tcW w:w="1127" w:type="dxa"/>
            <w:vMerge w:val="restart"/>
            <w:vAlign w:val="center"/>
          </w:tcPr>
          <w:p w14:paraId="71664733" w14:textId="7BA217D4" w:rsidR="00C6777A" w:rsidRPr="0046792D" w:rsidRDefault="00C6777A" w:rsidP="00175A89">
            <w:pPr>
              <w:pStyle w:val="a9"/>
              <w:spacing w:line="360" w:lineRule="auto"/>
              <w:ind w:firstLineChars="0" w:firstLine="0"/>
              <w:jc w:val="center"/>
              <w:rPr>
                <w:b/>
                <w:bCs/>
                <w:sz w:val="21"/>
                <w:szCs w:val="21"/>
              </w:rPr>
            </w:pPr>
            <w:r w:rsidRPr="0046792D">
              <w:rPr>
                <w:rFonts w:hint="eastAsia"/>
                <w:b/>
                <w:bCs/>
                <w:sz w:val="21"/>
                <w:szCs w:val="21"/>
              </w:rPr>
              <w:t>种类</w:t>
            </w:r>
          </w:p>
        </w:tc>
        <w:tc>
          <w:tcPr>
            <w:tcW w:w="1186" w:type="dxa"/>
            <w:vMerge w:val="restart"/>
            <w:vAlign w:val="center"/>
          </w:tcPr>
          <w:p w14:paraId="0F4AD3A1" w14:textId="363A3093" w:rsidR="00C6777A" w:rsidRPr="0046792D" w:rsidRDefault="00C6777A" w:rsidP="00175A89">
            <w:pPr>
              <w:pStyle w:val="a9"/>
              <w:spacing w:line="360" w:lineRule="auto"/>
              <w:ind w:firstLineChars="0" w:firstLine="0"/>
              <w:jc w:val="center"/>
              <w:rPr>
                <w:b/>
                <w:bCs/>
                <w:sz w:val="21"/>
                <w:szCs w:val="21"/>
              </w:rPr>
            </w:pPr>
            <w:r w:rsidRPr="0046792D">
              <w:rPr>
                <w:rFonts w:hint="eastAsia"/>
                <w:b/>
                <w:bCs/>
                <w:sz w:val="21"/>
                <w:szCs w:val="21"/>
              </w:rPr>
              <w:t>压碎值</w:t>
            </w:r>
            <w:r w:rsidRPr="0046792D">
              <w:rPr>
                <w:rFonts w:hint="eastAsia"/>
                <w:b/>
                <w:bCs/>
                <w:sz w:val="21"/>
                <w:szCs w:val="21"/>
              </w:rPr>
              <w:t>%</w:t>
            </w:r>
          </w:p>
        </w:tc>
        <w:tc>
          <w:tcPr>
            <w:tcW w:w="3533" w:type="dxa"/>
            <w:gridSpan w:val="3"/>
            <w:vAlign w:val="center"/>
          </w:tcPr>
          <w:p w14:paraId="44A5927E" w14:textId="77777777" w:rsidR="00C6777A" w:rsidRPr="0046792D" w:rsidRDefault="00C6777A" w:rsidP="00175A89">
            <w:pPr>
              <w:pStyle w:val="a9"/>
              <w:spacing w:line="360" w:lineRule="auto"/>
              <w:ind w:firstLineChars="0" w:firstLine="0"/>
              <w:jc w:val="center"/>
              <w:rPr>
                <w:b/>
                <w:bCs/>
                <w:sz w:val="21"/>
                <w:szCs w:val="21"/>
              </w:rPr>
            </w:pPr>
            <w:r w:rsidRPr="0046792D">
              <w:rPr>
                <w:rFonts w:hint="eastAsia"/>
                <w:b/>
                <w:bCs/>
                <w:sz w:val="21"/>
                <w:szCs w:val="21"/>
              </w:rPr>
              <w:t>吸水率</w:t>
            </w:r>
            <w:r w:rsidRPr="0046792D">
              <w:rPr>
                <w:rFonts w:hint="eastAsia"/>
                <w:b/>
                <w:bCs/>
                <w:sz w:val="21"/>
                <w:szCs w:val="21"/>
              </w:rPr>
              <w:t xml:space="preserve"> </w:t>
            </w:r>
            <w:r w:rsidRPr="0046792D">
              <w:rPr>
                <w:b/>
                <w:bCs/>
                <w:sz w:val="21"/>
                <w:szCs w:val="21"/>
              </w:rPr>
              <w:t>%</w:t>
            </w:r>
          </w:p>
        </w:tc>
        <w:tc>
          <w:tcPr>
            <w:tcW w:w="1574" w:type="dxa"/>
            <w:vMerge w:val="restart"/>
            <w:vAlign w:val="center"/>
          </w:tcPr>
          <w:p w14:paraId="1EF1BECC" w14:textId="77777777" w:rsidR="00C6777A" w:rsidRPr="0046792D" w:rsidRDefault="00C6777A" w:rsidP="00175A89">
            <w:pPr>
              <w:pStyle w:val="a9"/>
              <w:spacing w:line="360" w:lineRule="auto"/>
              <w:ind w:firstLineChars="0" w:firstLine="0"/>
              <w:jc w:val="center"/>
              <w:rPr>
                <w:b/>
                <w:bCs/>
                <w:sz w:val="21"/>
                <w:szCs w:val="21"/>
              </w:rPr>
            </w:pPr>
            <w:r w:rsidRPr="0046792D">
              <w:rPr>
                <w:rFonts w:hint="eastAsia"/>
                <w:b/>
                <w:bCs/>
                <w:sz w:val="21"/>
                <w:szCs w:val="21"/>
              </w:rPr>
              <w:t>表观密度</w:t>
            </w:r>
            <w:r w:rsidRPr="0046792D">
              <w:rPr>
                <w:rFonts w:hint="eastAsia"/>
                <w:b/>
                <w:bCs/>
                <w:sz w:val="21"/>
                <w:szCs w:val="21"/>
              </w:rPr>
              <w:t xml:space="preserve"> </w:t>
            </w:r>
            <w:r w:rsidRPr="0046792D">
              <w:rPr>
                <w:b/>
                <w:bCs/>
                <w:sz w:val="21"/>
                <w:szCs w:val="21"/>
              </w:rPr>
              <w:t>g/cm</w:t>
            </w:r>
            <w:r w:rsidRPr="0046792D">
              <w:rPr>
                <w:b/>
                <w:bCs/>
                <w:sz w:val="21"/>
                <w:szCs w:val="21"/>
                <w:vertAlign w:val="superscript"/>
              </w:rPr>
              <w:t>3</w:t>
            </w:r>
          </w:p>
        </w:tc>
        <w:tc>
          <w:tcPr>
            <w:tcW w:w="1414" w:type="dxa"/>
            <w:vMerge w:val="restart"/>
            <w:vAlign w:val="center"/>
          </w:tcPr>
          <w:p w14:paraId="3B31557A" w14:textId="77777777" w:rsidR="00C6777A" w:rsidRPr="0046792D" w:rsidRDefault="00C6777A" w:rsidP="00175A89">
            <w:pPr>
              <w:pStyle w:val="a9"/>
              <w:spacing w:line="360" w:lineRule="auto"/>
              <w:ind w:firstLineChars="0" w:firstLine="0"/>
              <w:jc w:val="center"/>
              <w:rPr>
                <w:b/>
                <w:bCs/>
                <w:sz w:val="21"/>
                <w:szCs w:val="21"/>
              </w:rPr>
            </w:pPr>
            <w:r w:rsidRPr="0046792D">
              <w:rPr>
                <w:rFonts w:hint="eastAsia"/>
                <w:b/>
                <w:bCs/>
                <w:sz w:val="21"/>
                <w:szCs w:val="21"/>
              </w:rPr>
              <w:t>氯离子含量（</w:t>
            </w:r>
            <w:r w:rsidRPr="0046792D">
              <w:rPr>
                <w:rFonts w:hint="eastAsia"/>
                <w:b/>
                <w:bCs/>
                <w:sz w:val="21"/>
                <w:szCs w:val="21"/>
              </w:rPr>
              <w:t>%</w:t>
            </w:r>
            <w:r w:rsidRPr="0046792D">
              <w:rPr>
                <w:rFonts w:hint="eastAsia"/>
                <w:b/>
                <w:bCs/>
                <w:sz w:val="21"/>
                <w:szCs w:val="21"/>
              </w:rPr>
              <w:t>）</w:t>
            </w:r>
          </w:p>
        </w:tc>
      </w:tr>
      <w:tr w:rsidR="00C6777A" w:rsidRPr="0046792D" w14:paraId="59A06C86" w14:textId="77777777" w:rsidTr="00687149">
        <w:trPr>
          <w:trHeight w:val="174"/>
        </w:trPr>
        <w:tc>
          <w:tcPr>
            <w:tcW w:w="1127" w:type="dxa"/>
            <w:vMerge/>
            <w:vAlign w:val="center"/>
          </w:tcPr>
          <w:p w14:paraId="1B3B1772" w14:textId="77777777" w:rsidR="00C6777A" w:rsidRPr="0046792D" w:rsidRDefault="00C6777A" w:rsidP="00175A89">
            <w:pPr>
              <w:pStyle w:val="a9"/>
              <w:spacing w:line="360" w:lineRule="auto"/>
              <w:ind w:firstLineChars="0" w:firstLine="0"/>
              <w:jc w:val="center"/>
              <w:rPr>
                <w:sz w:val="21"/>
                <w:szCs w:val="21"/>
              </w:rPr>
            </w:pPr>
          </w:p>
        </w:tc>
        <w:tc>
          <w:tcPr>
            <w:tcW w:w="1186" w:type="dxa"/>
            <w:vMerge/>
            <w:vAlign w:val="center"/>
          </w:tcPr>
          <w:p w14:paraId="44FF2AEF" w14:textId="77777777" w:rsidR="00C6777A" w:rsidRPr="0046792D" w:rsidRDefault="00C6777A" w:rsidP="00175A89">
            <w:pPr>
              <w:pStyle w:val="a9"/>
              <w:spacing w:line="360" w:lineRule="auto"/>
              <w:ind w:firstLineChars="0" w:firstLine="0"/>
              <w:jc w:val="center"/>
              <w:rPr>
                <w:sz w:val="21"/>
                <w:szCs w:val="21"/>
              </w:rPr>
            </w:pPr>
          </w:p>
        </w:tc>
        <w:tc>
          <w:tcPr>
            <w:tcW w:w="1226" w:type="dxa"/>
            <w:vAlign w:val="center"/>
          </w:tcPr>
          <w:p w14:paraId="56BECB48" w14:textId="32F3C4A8"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5</w:t>
            </w:r>
            <w:r w:rsidR="00734395">
              <w:rPr>
                <w:rFonts w:hint="eastAsia"/>
                <w:sz w:val="21"/>
                <w:szCs w:val="21"/>
              </w:rPr>
              <w:t>-</w:t>
            </w:r>
            <w:r w:rsidRPr="0046792D">
              <w:rPr>
                <w:sz w:val="21"/>
                <w:szCs w:val="21"/>
              </w:rPr>
              <w:t>10</w:t>
            </w:r>
          </w:p>
        </w:tc>
        <w:tc>
          <w:tcPr>
            <w:tcW w:w="992" w:type="dxa"/>
            <w:vAlign w:val="center"/>
          </w:tcPr>
          <w:p w14:paraId="70896551" w14:textId="4E2CDA86"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10</w:t>
            </w:r>
            <w:r w:rsidR="00734395">
              <w:rPr>
                <w:rFonts w:hint="eastAsia"/>
                <w:sz w:val="21"/>
                <w:szCs w:val="21"/>
              </w:rPr>
              <w:t>-</w:t>
            </w:r>
            <w:r w:rsidRPr="0046792D">
              <w:rPr>
                <w:sz w:val="21"/>
                <w:szCs w:val="21"/>
              </w:rPr>
              <w:t>20</w:t>
            </w:r>
          </w:p>
        </w:tc>
        <w:tc>
          <w:tcPr>
            <w:tcW w:w="1315" w:type="dxa"/>
            <w:vAlign w:val="center"/>
          </w:tcPr>
          <w:p w14:paraId="0C1EE759" w14:textId="7FE76537"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20</w:t>
            </w:r>
            <w:r w:rsidR="00734395">
              <w:rPr>
                <w:rFonts w:hint="eastAsia"/>
                <w:sz w:val="21"/>
                <w:szCs w:val="21"/>
              </w:rPr>
              <w:t>-</w:t>
            </w:r>
            <w:r w:rsidRPr="0046792D">
              <w:rPr>
                <w:sz w:val="21"/>
                <w:szCs w:val="21"/>
              </w:rPr>
              <w:t>31.5</w:t>
            </w:r>
          </w:p>
        </w:tc>
        <w:tc>
          <w:tcPr>
            <w:tcW w:w="1574" w:type="dxa"/>
            <w:vMerge/>
            <w:vAlign w:val="center"/>
          </w:tcPr>
          <w:p w14:paraId="189DF09D" w14:textId="77777777" w:rsidR="00C6777A" w:rsidRPr="0046792D" w:rsidRDefault="00C6777A" w:rsidP="00175A89">
            <w:pPr>
              <w:pStyle w:val="a9"/>
              <w:spacing w:line="360" w:lineRule="auto"/>
              <w:ind w:firstLineChars="0" w:firstLine="0"/>
              <w:jc w:val="center"/>
              <w:rPr>
                <w:sz w:val="21"/>
                <w:szCs w:val="21"/>
              </w:rPr>
            </w:pPr>
          </w:p>
        </w:tc>
        <w:tc>
          <w:tcPr>
            <w:tcW w:w="1414" w:type="dxa"/>
            <w:vMerge/>
            <w:vAlign w:val="center"/>
          </w:tcPr>
          <w:p w14:paraId="7E24821C" w14:textId="77777777" w:rsidR="00C6777A" w:rsidRPr="0046792D" w:rsidRDefault="00C6777A" w:rsidP="00175A89">
            <w:pPr>
              <w:pStyle w:val="a9"/>
              <w:spacing w:line="360" w:lineRule="auto"/>
              <w:ind w:firstLineChars="0" w:firstLine="0"/>
              <w:jc w:val="center"/>
              <w:rPr>
                <w:sz w:val="21"/>
                <w:szCs w:val="21"/>
              </w:rPr>
            </w:pPr>
          </w:p>
        </w:tc>
      </w:tr>
      <w:tr w:rsidR="00C6777A" w:rsidRPr="0046792D" w14:paraId="4B0728F1" w14:textId="77777777" w:rsidTr="00175A89">
        <w:tc>
          <w:tcPr>
            <w:tcW w:w="1127" w:type="dxa"/>
            <w:vAlign w:val="center"/>
          </w:tcPr>
          <w:p w14:paraId="2CD4E9B1" w14:textId="020A7C87"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II</w:t>
            </w:r>
          </w:p>
        </w:tc>
        <w:tc>
          <w:tcPr>
            <w:tcW w:w="1186" w:type="dxa"/>
            <w:vAlign w:val="center"/>
          </w:tcPr>
          <w:p w14:paraId="7F160549" w14:textId="20F8F799"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1</w:t>
            </w:r>
            <w:r w:rsidRPr="0046792D">
              <w:rPr>
                <w:sz w:val="21"/>
                <w:szCs w:val="21"/>
              </w:rPr>
              <w:t>8.8</w:t>
            </w:r>
          </w:p>
        </w:tc>
        <w:tc>
          <w:tcPr>
            <w:tcW w:w="1226" w:type="dxa"/>
            <w:vAlign w:val="center"/>
          </w:tcPr>
          <w:p w14:paraId="0AD5C77F" w14:textId="1A3D636C"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4</w:t>
            </w:r>
            <w:r w:rsidRPr="0046792D">
              <w:rPr>
                <w:sz w:val="21"/>
                <w:szCs w:val="21"/>
              </w:rPr>
              <w:t>.5</w:t>
            </w:r>
          </w:p>
        </w:tc>
        <w:tc>
          <w:tcPr>
            <w:tcW w:w="992" w:type="dxa"/>
            <w:vAlign w:val="center"/>
          </w:tcPr>
          <w:p w14:paraId="4652FDEC" w14:textId="02CCDE3C"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4</w:t>
            </w:r>
            <w:r w:rsidRPr="0046792D">
              <w:rPr>
                <w:sz w:val="21"/>
                <w:szCs w:val="21"/>
              </w:rPr>
              <w:t>.2</w:t>
            </w:r>
          </w:p>
        </w:tc>
        <w:tc>
          <w:tcPr>
            <w:tcW w:w="1315" w:type="dxa"/>
            <w:vAlign w:val="center"/>
          </w:tcPr>
          <w:p w14:paraId="78E415B5" w14:textId="77DB040B"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3</w:t>
            </w:r>
            <w:r w:rsidRPr="0046792D">
              <w:rPr>
                <w:sz w:val="21"/>
                <w:szCs w:val="21"/>
              </w:rPr>
              <w:t>.6</w:t>
            </w:r>
          </w:p>
        </w:tc>
        <w:tc>
          <w:tcPr>
            <w:tcW w:w="1574" w:type="dxa"/>
            <w:vAlign w:val="center"/>
          </w:tcPr>
          <w:p w14:paraId="6121ABD3" w14:textId="6293B30C"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2</w:t>
            </w:r>
            <w:r w:rsidRPr="0046792D">
              <w:rPr>
                <w:sz w:val="21"/>
                <w:szCs w:val="21"/>
              </w:rPr>
              <w:t>.720</w:t>
            </w:r>
          </w:p>
        </w:tc>
        <w:tc>
          <w:tcPr>
            <w:tcW w:w="1414" w:type="dxa"/>
            <w:vAlign w:val="center"/>
          </w:tcPr>
          <w:p w14:paraId="63C9AD38" w14:textId="112A4F1D"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0</w:t>
            </w:r>
            <w:r w:rsidRPr="0046792D">
              <w:rPr>
                <w:sz w:val="21"/>
                <w:szCs w:val="21"/>
              </w:rPr>
              <w:t>.0029</w:t>
            </w:r>
          </w:p>
        </w:tc>
      </w:tr>
      <w:tr w:rsidR="00C6777A" w:rsidRPr="0046792D" w14:paraId="4CFFAE2D" w14:textId="77777777" w:rsidTr="00175A89">
        <w:tc>
          <w:tcPr>
            <w:tcW w:w="1127" w:type="dxa"/>
            <w:vAlign w:val="center"/>
          </w:tcPr>
          <w:p w14:paraId="46FF9DD7" w14:textId="716D1D50"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III</w:t>
            </w:r>
          </w:p>
        </w:tc>
        <w:tc>
          <w:tcPr>
            <w:tcW w:w="1186" w:type="dxa"/>
            <w:vAlign w:val="center"/>
          </w:tcPr>
          <w:p w14:paraId="57572C8D" w14:textId="746FA355"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29.3</w:t>
            </w:r>
          </w:p>
        </w:tc>
        <w:tc>
          <w:tcPr>
            <w:tcW w:w="1226" w:type="dxa"/>
            <w:vAlign w:val="center"/>
          </w:tcPr>
          <w:p w14:paraId="46550932" w14:textId="79D9EE3C"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6.7</w:t>
            </w:r>
          </w:p>
        </w:tc>
        <w:tc>
          <w:tcPr>
            <w:tcW w:w="992" w:type="dxa"/>
            <w:vAlign w:val="center"/>
          </w:tcPr>
          <w:p w14:paraId="474E9330" w14:textId="38956577"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5.9</w:t>
            </w:r>
          </w:p>
        </w:tc>
        <w:tc>
          <w:tcPr>
            <w:tcW w:w="1315" w:type="dxa"/>
            <w:vAlign w:val="center"/>
          </w:tcPr>
          <w:p w14:paraId="2C7171FA" w14:textId="56624ED6"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4.</w:t>
            </w:r>
            <w:r w:rsidRPr="0046792D">
              <w:rPr>
                <w:sz w:val="21"/>
                <w:szCs w:val="21"/>
              </w:rPr>
              <w:t>9</w:t>
            </w:r>
          </w:p>
        </w:tc>
        <w:tc>
          <w:tcPr>
            <w:tcW w:w="1574" w:type="dxa"/>
            <w:vAlign w:val="center"/>
          </w:tcPr>
          <w:p w14:paraId="172E5FFC" w14:textId="147741F5"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2.645</w:t>
            </w:r>
          </w:p>
        </w:tc>
        <w:tc>
          <w:tcPr>
            <w:tcW w:w="1414" w:type="dxa"/>
            <w:vAlign w:val="center"/>
          </w:tcPr>
          <w:p w14:paraId="69250A0E" w14:textId="3E2A2228" w:rsidR="00C6777A" w:rsidRPr="0046792D" w:rsidRDefault="00C6777A" w:rsidP="00175A89">
            <w:pPr>
              <w:pStyle w:val="a9"/>
              <w:spacing w:line="360" w:lineRule="auto"/>
              <w:ind w:firstLineChars="0" w:firstLine="0"/>
              <w:jc w:val="center"/>
              <w:rPr>
                <w:sz w:val="21"/>
                <w:szCs w:val="21"/>
              </w:rPr>
            </w:pPr>
            <w:r w:rsidRPr="0046792D">
              <w:rPr>
                <w:rFonts w:hint="eastAsia"/>
                <w:sz w:val="21"/>
                <w:szCs w:val="21"/>
              </w:rPr>
              <w:t>0.0037</w:t>
            </w:r>
          </w:p>
        </w:tc>
      </w:tr>
    </w:tbl>
    <w:p w14:paraId="762AF9BC" w14:textId="1DE389AD" w:rsidR="00C6777A" w:rsidRPr="002C2242" w:rsidRDefault="00756ADC" w:rsidP="00087909">
      <w:pPr>
        <w:spacing w:line="600" w:lineRule="auto"/>
        <w:jc w:val="center"/>
        <w:rPr>
          <w:b/>
          <w:bCs/>
          <w:sz w:val="28"/>
          <w:szCs w:val="21"/>
        </w:rPr>
      </w:pPr>
      <w:r w:rsidRPr="002C2242">
        <w:rPr>
          <w:rFonts w:hint="eastAsia"/>
          <w:b/>
          <w:bCs/>
          <w:sz w:val="28"/>
          <w:szCs w:val="21"/>
        </w:rPr>
        <w:lastRenderedPageBreak/>
        <w:t>表</w:t>
      </w:r>
      <w:r w:rsidRPr="002C2242">
        <w:rPr>
          <w:b/>
          <w:bCs/>
          <w:sz w:val="28"/>
          <w:szCs w:val="21"/>
        </w:rPr>
        <w:t xml:space="preserve">23 </w:t>
      </w:r>
      <w:r w:rsidRPr="002C2242">
        <w:rPr>
          <w:rFonts w:hint="eastAsia"/>
          <w:b/>
          <w:bCs/>
          <w:sz w:val="28"/>
          <w:szCs w:val="21"/>
        </w:rPr>
        <w:t>II</w:t>
      </w:r>
      <w:r w:rsidRPr="002C2242">
        <w:rPr>
          <w:rFonts w:hint="eastAsia"/>
          <w:b/>
          <w:bCs/>
          <w:sz w:val="28"/>
          <w:szCs w:val="21"/>
        </w:rPr>
        <w:t>类再生粗集料制备混凝土</w:t>
      </w:r>
      <w:r w:rsidR="00332037" w:rsidRPr="002C2242">
        <w:rPr>
          <w:rFonts w:hint="eastAsia"/>
          <w:b/>
          <w:bCs/>
          <w:sz w:val="28"/>
          <w:szCs w:val="21"/>
        </w:rPr>
        <w:t>2</w:t>
      </w:r>
      <w:r w:rsidR="00332037" w:rsidRPr="002C2242">
        <w:rPr>
          <w:b/>
          <w:bCs/>
          <w:sz w:val="28"/>
          <w:szCs w:val="21"/>
        </w:rPr>
        <w:t>8</w:t>
      </w:r>
      <w:r w:rsidR="00332037" w:rsidRPr="002C2242">
        <w:rPr>
          <w:rFonts w:hint="eastAsia"/>
          <w:b/>
          <w:bCs/>
          <w:sz w:val="28"/>
          <w:szCs w:val="21"/>
        </w:rPr>
        <w:t>d</w:t>
      </w:r>
      <w:r w:rsidRPr="002C2242">
        <w:rPr>
          <w:rFonts w:hint="eastAsia"/>
          <w:b/>
          <w:bCs/>
          <w:sz w:val="28"/>
          <w:szCs w:val="21"/>
        </w:rPr>
        <w:t>强度数据</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5"/>
        <w:gridCol w:w="7069"/>
        <w:gridCol w:w="900"/>
      </w:tblGrid>
      <w:tr w:rsidR="00332037" w:rsidRPr="0046792D" w14:paraId="61945529" w14:textId="77777777" w:rsidTr="00175A89">
        <w:tc>
          <w:tcPr>
            <w:tcW w:w="846" w:type="dxa"/>
            <w:vAlign w:val="center"/>
          </w:tcPr>
          <w:p w14:paraId="44585CBC" w14:textId="73A8F136" w:rsidR="00332037" w:rsidRPr="0046792D" w:rsidRDefault="00332037" w:rsidP="00175A89">
            <w:pPr>
              <w:spacing w:line="360" w:lineRule="auto"/>
              <w:jc w:val="center"/>
              <w:rPr>
                <w:b/>
                <w:bCs/>
                <w:sz w:val="21"/>
                <w:szCs w:val="21"/>
              </w:rPr>
            </w:pPr>
            <w:r w:rsidRPr="0046792D">
              <w:rPr>
                <w:rFonts w:hint="eastAsia"/>
                <w:b/>
                <w:bCs/>
                <w:sz w:val="21"/>
                <w:szCs w:val="21"/>
              </w:rPr>
              <w:t>标号</w:t>
            </w:r>
          </w:p>
        </w:tc>
        <w:tc>
          <w:tcPr>
            <w:tcW w:w="7087" w:type="dxa"/>
            <w:vAlign w:val="center"/>
          </w:tcPr>
          <w:p w14:paraId="0CEA6A0C" w14:textId="318A4EB5" w:rsidR="00332037" w:rsidRPr="0046792D" w:rsidRDefault="00332037" w:rsidP="00175A89">
            <w:pPr>
              <w:spacing w:line="360" w:lineRule="auto"/>
              <w:jc w:val="center"/>
              <w:rPr>
                <w:b/>
                <w:bCs/>
                <w:sz w:val="21"/>
                <w:szCs w:val="21"/>
              </w:rPr>
            </w:pPr>
            <w:r w:rsidRPr="0046792D">
              <w:rPr>
                <w:rFonts w:hint="eastAsia"/>
                <w:b/>
                <w:bCs/>
                <w:sz w:val="21"/>
                <w:szCs w:val="21"/>
              </w:rPr>
              <w:t>3</w:t>
            </w:r>
            <w:r w:rsidRPr="0046792D">
              <w:rPr>
                <w:b/>
                <w:bCs/>
                <w:sz w:val="21"/>
                <w:szCs w:val="21"/>
              </w:rPr>
              <w:t>0</w:t>
            </w:r>
            <w:r w:rsidRPr="0046792D">
              <w:rPr>
                <w:rFonts w:hint="eastAsia"/>
                <w:b/>
                <w:bCs/>
                <w:sz w:val="21"/>
                <w:szCs w:val="21"/>
              </w:rPr>
              <w:t>组强度数据</w:t>
            </w:r>
          </w:p>
        </w:tc>
        <w:tc>
          <w:tcPr>
            <w:tcW w:w="901" w:type="dxa"/>
            <w:vAlign w:val="center"/>
          </w:tcPr>
          <w:p w14:paraId="17F3085B" w14:textId="1658B367" w:rsidR="00332037" w:rsidRPr="0046792D" w:rsidRDefault="00332037" w:rsidP="00175A89">
            <w:pPr>
              <w:spacing w:line="360" w:lineRule="auto"/>
              <w:jc w:val="center"/>
              <w:rPr>
                <w:b/>
                <w:bCs/>
                <w:sz w:val="21"/>
                <w:szCs w:val="21"/>
              </w:rPr>
            </w:pPr>
            <w:r w:rsidRPr="0046792D">
              <w:rPr>
                <w:rFonts w:hint="eastAsia"/>
                <w:b/>
                <w:bCs/>
                <w:sz w:val="21"/>
                <w:szCs w:val="21"/>
              </w:rPr>
              <w:t>标准差</w:t>
            </w:r>
          </w:p>
        </w:tc>
      </w:tr>
      <w:tr w:rsidR="00332037" w:rsidRPr="0046792D" w14:paraId="2EE28CFC" w14:textId="77777777" w:rsidTr="00175A89">
        <w:tc>
          <w:tcPr>
            <w:tcW w:w="846" w:type="dxa"/>
            <w:vAlign w:val="center"/>
          </w:tcPr>
          <w:p w14:paraId="1293F863" w14:textId="758873A8" w:rsidR="00332037" w:rsidRPr="0046792D" w:rsidRDefault="00332037" w:rsidP="00175A89">
            <w:pPr>
              <w:spacing w:line="360" w:lineRule="auto"/>
              <w:jc w:val="center"/>
              <w:rPr>
                <w:sz w:val="21"/>
                <w:szCs w:val="21"/>
              </w:rPr>
            </w:pPr>
            <w:r w:rsidRPr="0046792D">
              <w:rPr>
                <w:rFonts w:hint="eastAsia"/>
                <w:sz w:val="21"/>
                <w:szCs w:val="21"/>
              </w:rPr>
              <w:t>C</w:t>
            </w:r>
            <w:r w:rsidRPr="0046792D">
              <w:rPr>
                <w:sz w:val="21"/>
                <w:szCs w:val="21"/>
              </w:rPr>
              <w:t>40</w:t>
            </w:r>
          </w:p>
        </w:tc>
        <w:tc>
          <w:tcPr>
            <w:tcW w:w="7087" w:type="dxa"/>
            <w:vAlign w:val="center"/>
          </w:tcPr>
          <w:p w14:paraId="51ACB66B" w14:textId="57CF97C5" w:rsidR="00332037" w:rsidRPr="0046792D" w:rsidRDefault="00C8415C" w:rsidP="00175A89">
            <w:pPr>
              <w:spacing w:line="360" w:lineRule="auto"/>
              <w:jc w:val="center"/>
              <w:rPr>
                <w:sz w:val="21"/>
                <w:szCs w:val="21"/>
              </w:rPr>
            </w:pPr>
            <w:r w:rsidRPr="0046792D">
              <w:rPr>
                <w:sz w:val="21"/>
                <w:szCs w:val="21"/>
              </w:rPr>
              <w:t>49.2</w:t>
            </w:r>
            <w:r w:rsidRPr="0046792D">
              <w:rPr>
                <w:rFonts w:hint="eastAsia"/>
                <w:sz w:val="21"/>
                <w:szCs w:val="21"/>
              </w:rPr>
              <w:t>、</w:t>
            </w:r>
            <w:r w:rsidRPr="0046792D">
              <w:rPr>
                <w:sz w:val="21"/>
                <w:szCs w:val="21"/>
              </w:rPr>
              <w:t>48.6</w:t>
            </w:r>
            <w:r w:rsidRPr="0046792D">
              <w:rPr>
                <w:rFonts w:hint="eastAsia"/>
                <w:sz w:val="21"/>
                <w:szCs w:val="21"/>
              </w:rPr>
              <w:t>、</w:t>
            </w:r>
            <w:r w:rsidRPr="0046792D">
              <w:rPr>
                <w:sz w:val="21"/>
                <w:szCs w:val="21"/>
              </w:rPr>
              <w:t>48.4</w:t>
            </w:r>
            <w:r w:rsidRPr="0046792D">
              <w:rPr>
                <w:rFonts w:hint="eastAsia"/>
                <w:sz w:val="21"/>
                <w:szCs w:val="21"/>
              </w:rPr>
              <w:t>、</w:t>
            </w:r>
            <w:r w:rsidRPr="0046792D">
              <w:rPr>
                <w:sz w:val="21"/>
                <w:szCs w:val="21"/>
              </w:rPr>
              <w:t>45.8</w:t>
            </w:r>
            <w:r w:rsidRPr="0046792D">
              <w:rPr>
                <w:rFonts w:hint="eastAsia"/>
                <w:sz w:val="21"/>
                <w:szCs w:val="21"/>
              </w:rPr>
              <w:t>、</w:t>
            </w:r>
            <w:r w:rsidRPr="0046792D">
              <w:rPr>
                <w:sz w:val="21"/>
                <w:szCs w:val="21"/>
              </w:rPr>
              <w:t>43.8</w:t>
            </w:r>
            <w:r w:rsidRPr="0046792D">
              <w:rPr>
                <w:rFonts w:hint="eastAsia"/>
                <w:sz w:val="21"/>
                <w:szCs w:val="21"/>
              </w:rPr>
              <w:t>、</w:t>
            </w:r>
            <w:r w:rsidRPr="0046792D">
              <w:rPr>
                <w:sz w:val="21"/>
                <w:szCs w:val="21"/>
              </w:rPr>
              <w:t>45.5</w:t>
            </w:r>
            <w:r w:rsidRPr="0046792D">
              <w:rPr>
                <w:rFonts w:hint="eastAsia"/>
                <w:sz w:val="21"/>
                <w:szCs w:val="21"/>
              </w:rPr>
              <w:t>、</w:t>
            </w:r>
            <w:r w:rsidRPr="0046792D">
              <w:rPr>
                <w:sz w:val="21"/>
                <w:szCs w:val="21"/>
              </w:rPr>
              <w:t>45.2</w:t>
            </w:r>
            <w:r w:rsidRPr="0046792D">
              <w:rPr>
                <w:rFonts w:hint="eastAsia"/>
                <w:sz w:val="21"/>
                <w:szCs w:val="21"/>
              </w:rPr>
              <w:t>、</w:t>
            </w:r>
            <w:r w:rsidRPr="0046792D">
              <w:rPr>
                <w:sz w:val="21"/>
                <w:szCs w:val="21"/>
              </w:rPr>
              <w:t>43.6</w:t>
            </w:r>
            <w:r w:rsidRPr="0046792D">
              <w:rPr>
                <w:rFonts w:hint="eastAsia"/>
                <w:sz w:val="21"/>
                <w:szCs w:val="21"/>
              </w:rPr>
              <w:t>、</w:t>
            </w:r>
            <w:r w:rsidRPr="0046792D">
              <w:rPr>
                <w:sz w:val="21"/>
                <w:szCs w:val="21"/>
              </w:rPr>
              <w:t>47.8</w:t>
            </w:r>
            <w:r w:rsidRPr="0046792D">
              <w:rPr>
                <w:rFonts w:hint="eastAsia"/>
                <w:sz w:val="21"/>
                <w:szCs w:val="21"/>
              </w:rPr>
              <w:t>、</w:t>
            </w:r>
            <w:r w:rsidRPr="0046792D">
              <w:rPr>
                <w:sz w:val="21"/>
                <w:szCs w:val="21"/>
              </w:rPr>
              <w:t>49.2</w:t>
            </w:r>
            <w:r w:rsidRPr="0046792D">
              <w:rPr>
                <w:rFonts w:hint="eastAsia"/>
                <w:sz w:val="21"/>
                <w:szCs w:val="21"/>
              </w:rPr>
              <w:t>、</w:t>
            </w:r>
            <w:r w:rsidRPr="0046792D">
              <w:rPr>
                <w:sz w:val="21"/>
                <w:szCs w:val="21"/>
              </w:rPr>
              <w:t>45.3</w:t>
            </w:r>
            <w:r w:rsidRPr="0046792D">
              <w:rPr>
                <w:rFonts w:hint="eastAsia"/>
                <w:sz w:val="21"/>
                <w:szCs w:val="21"/>
              </w:rPr>
              <w:t>、</w:t>
            </w:r>
            <w:r w:rsidRPr="0046792D">
              <w:rPr>
                <w:sz w:val="21"/>
                <w:szCs w:val="21"/>
              </w:rPr>
              <w:t>44.8</w:t>
            </w:r>
            <w:r w:rsidRPr="0046792D">
              <w:rPr>
                <w:rFonts w:hint="eastAsia"/>
                <w:sz w:val="21"/>
                <w:szCs w:val="21"/>
              </w:rPr>
              <w:t>、</w:t>
            </w:r>
            <w:r w:rsidRPr="0046792D">
              <w:rPr>
                <w:sz w:val="21"/>
                <w:szCs w:val="21"/>
              </w:rPr>
              <w:t>42.4</w:t>
            </w:r>
            <w:r w:rsidRPr="0046792D">
              <w:rPr>
                <w:rFonts w:hint="eastAsia"/>
                <w:sz w:val="21"/>
                <w:szCs w:val="21"/>
              </w:rPr>
              <w:t>、</w:t>
            </w:r>
            <w:r w:rsidRPr="0046792D">
              <w:rPr>
                <w:sz w:val="21"/>
                <w:szCs w:val="21"/>
              </w:rPr>
              <w:t>48.1</w:t>
            </w:r>
            <w:r w:rsidRPr="0046792D">
              <w:rPr>
                <w:rFonts w:hint="eastAsia"/>
                <w:sz w:val="21"/>
                <w:szCs w:val="21"/>
              </w:rPr>
              <w:t>、</w:t>
            </w:r>
            <w:r w:rsidRPr="0046792D">
              <w:rPr>
                <w:sz w:val="21"/>
                <w:szCs w:val="21"/>
              </w:rPr>
              <w:t>49.2</w:t>
            </w:r>
            <w:r w:rsidRPr="0046792D">
              <w:rPr>
                <w:rFonts w:hint="eastAsia"/>
                <w:sz w:val="21"/>
                <w:szCs w:val="21"/>
              </w:rPr>
              <w:t>、</w:t>
            </w:r>
            <w:r w:rsidRPr="0046792D">
              <w:rPr>
                <w:sz w:val="21"/>
                <w:szCs w:val="21"/>
              </w:rPr>
              <w:t>44.1</w:t>
            </w:r>
            <w:r w:rsidRPr="0046792D">
              <w:rPr>
                <w:rFonts w:hint="eastAsia"/>
                <w:sz w:val="21"/>
                <w:szCs w:val="21"/>
              </w:rPr>
              <w:t>、</w:t>
            </w:r>
            <w:r w:rsidRPr="0046792D">
              <w:rPr>
                <w:sz w:val="21"/>
                <w:szCs w:val="21"/>
              </w:rPr>
              <w:t>45.5</w:t>
            </w:r>
            <w:r w:rsidRPr="0046792D">
              <w:rPr>
                <w:rFonts w:hint="eastAsia"/>
                <w:sz w:val="21"/>
                <w:szCs w:val="21"/>
              </w:rPr>
              <w:t>、</w:t>
            </w:r>
            <w:r w:rsidRPr="0046792D">
              <w:rPr>
                <w:sz w:val="21"/>
                <w:szCs w:val="21"/>
              </w:rPr>
              <w:t>48.5</w:t>
            </w:r>
            <w:r w:rsidRPr="0046792D">
              <w:rPr>
                <w:rFonts w:hint="eastAsia"/>
                <w:sz w:val="21"/>
                <w:szCs w:val="21"/>
              </w:rPr>
              <w:t>、</w:t>
            </w:r>
            <w:r w:rsidRPr="0046792D">
              <w:rPr>
                <w:sz w:val="21"/>
                <w:szCs w:val="21"/>
              </w:rPr>
              <w:t>43.2</w:t>
            </w:r>
            <w:r w:rsidRPr="0046792D">
              <w:rPr>
                <w:rFonts w:hint="eastAsia"/>
                <w:sz w:val="21"/>
                <w:szCs w:val="21"/>
              </w:rPr>
              <w:t>、</w:t>
            </w:r>
            <w:r w:rsidRPr="0046792D">
              <w:rPr>
                <w:sz w:val="21"/>
                <w:szCs w:val="21"/>
              </w:rPr>
              <w:t>42.6</w:t>
            </w:r>
            <w:r w:rsidRPr="0046792D">
              <w:rPr>
                <w:rFonts w:hint="eastAsia"/>
                <w:sz w:val="21"/>
                <w:szCs w:val="21"/>
              </w:rPr>
              <w:t>、</w:t>
            </w:r>
            <w:r w:rsidRPr="0046792D">
              <w:rPr>
                <w:sz w:val="21"/>
                <w:szCs w:val="21"/>
              </w:rPr>
              <w:t>43.7</w:t>
            </w:r>
            <w:r w:rsidRPr="0046792D">
              <w:rPr>
                <w:rFonts w:hint="eastAsia"/>
                <w:sz w:val="21"/>
                <w:szCs w:val="21"/>
              </w:rPr>
              <w:t>、</w:t>
            </w:r>
            <w:r w:rsidRPr="0046792D">
              <w:rPr>
                <w:sz w:val="21"/>
                <w:szCs w:val="21"/>
              </w:rPr>
              <w:t>48.3</w:t>
            </w:r>
            <w:r w:rsidRPr="0046792D">
              <w:rPr>
                <w:rFonts w:hint="eastAsia"/>
                <w:sz w:val="21"/>
                <w:szCs w:val="21"/>
              </w:rPr>
              <w:t>、</w:t>
            </w:r>
            <w:r w:rsidRPr="0046792D">
              <w:rPr>
                <w:sz w:val="21"/>
                <w:szCs w:val="21"/>
              </w:rPr>
              <w:t>42.1</w:t>
            </w:r>
            <w:r w:rsidRPr="0046792D">
              <w:rPr>
                <w:rFonts w:hint="eastAsia"/>
                <w:sz w:val="21"/>
                <w:szCs w:val="21"/>
              </w:rPr>
              <w:t>、</w:t>
            </w:r>
            <w:r w:rsidRPr="0046792D">
              <w:rPr>
                <w:sz w:val="21"/>
                <w:szCs w:val="21"/>
              </w:rPr>
              <w:t>45.2</w:t>
            </w:r>
            <w:r w:rsidRPr="0046792D">
              <w:rPr>
                <w:rFonts w:hint="eastAsia"/>
                <w:sz w:val="21"/>
                <w:szCs w:val="21"/>
              </w:rPr>
              <w:t>、</w:t>
            </w:r>
            <w:r w:rsidRPr="0046792D">
              <w:rPr>
                <w:sz w:val="21"/>
                <w:szCs w:val="21"/>
              </w:rPr>
              <w:t>41.5</w:t>
            </w:r>
            <w:r w:rsidRPr="0046792D">
              <w:rPr>
                <w:rFonts w:hint="eastAsia"/>
                <w:sz w:val="21"/>
                <w:szCs w:val="21"/>
              </w:rPr>
              <w:t>、</w:t>
            </w:r>
            <w:r w:rsidRPr="0046792D">
              <w:rPr>
                <w:sz w:val="21"/>
                <w:szCs w:val="21"/>
              </w:rPr>
              <w:t>44.3</w:t>
            </w:r>
            <w:r w:rsidRPr="0046792D">
              <w:rPr>
                <w:rFonts w:hint="eastAsia"/>
                <w:sz w:val="21"/>
                <w:szCs w:val="21"/>
              </w:rPr>
              <w:t>、</w:t>
            </w:r>
            <w:r w:rsidRPr="0046792D">
              <w:rPr>
                <w:sz w:val="21"/>
                <w:szCs w:val="21"/>
              </w:rPr>
              <w:t>43.8</w:t>
            </w:r>
            <w:r w:rsidRPr="0046792D">
              <w:rPr>
                <w:rFonts w:hint="eastAsia"/>
                <w:sz w:val="21"/>
                <w:szCs w:val="21"/>
              </w:rPr>
              <w:t>、</w:t>
            </w:r>
            <w:r w:rsidRPr="0046792D">
              <w:rPr>
                <w:sz w:val="21"/>
                <w:szCs w:val="21"/>
              </w:rPr>
              <w:t>42.7</w:t>
            </w:r>
            <w:r w:rsidRPr="0046792D">
              <w:rPr>
                <w:rFonts w:hint="eastAsia"/>
                <w:sz w:val="21"/>
                <w:szCs w:val="21"/>
              </w:rPr>
              <w:t>、</w:t>
            </w:r>
            <w:r w:rsidRPr="0046792D">
              <w:rPr>
                <w:sz w:val="21"/>
                <w:szCs w:val="21"/>
              </w:rPr>
              <w:t>46.9</w:t>
            </w:r>
            <w:r w:rsidRPr="0046792D">
              <w:rPr>
                <w:rFonts w:hint="eastAsia"/>
                <w:sz w:val="21"/>
                <w:szCs w:val="21"/>
              </w:rPr>
              <w:t>、</w:t>
            </w:r>
            <w:r w:rsidRPr="0046792D">
              <w:rPr>
                <w:sz w:val="21"/>
                <w:szCs w:val="21"/>
              </w:rPr>
              <w:t>45.4</w:t>
            </w:r>
          </w:p>
        </w:tc>
        <w:tc>
          <w:tcPr>
            <w:tcW w:w="901" w:type="dxa"/>
            <w:vAlign w:val="center"/>
          </w:tcPr>
          <w:p w14:paraId="69DF1982" w14:textId="78FBC5BB" w:rsidR="00332037" w:rsidRPr="0046792D" w:rsidRDefault="00C8415C" w:rsidP="00175A89">
            <w:pPr>
              <w:spacing w:line="360" w:lineRule="auto"/>
              <w:jc w:val="center"/>
              <w:rPr>
                <w:sz w:val="21"/>
                <w:szCs w:val="21"/>
              </w:rPr>
            </w:pPr>
            <w:r w:rsidRPr="0046792D">
              <w:rPr>
                <w:sz w:val="21"/>
                <w:szCs w:val="21"/>
              </w:rPr>
              <w:t>5.71</w:t>
            </w:r>
          </w:p>
        </w:tc>
      </w:tr>
      <w:tr w:rsidR="00332037" w:rsidRPr="0046792D" w14:paraId="7341C787" w14:textId="77777777" w:rsidTr="00175A89">
        <w:tc>
          <w:tcPr>
            <w:tcW w:w="846" w:type="dxa"/>
            <w:vAlign w:val="center"/>
          </w:tcPr>
          <w:p w14:paraId="44476395" w14:textId="0EC9FA9B" w:rsidR="00332037" w:rsidRPr="0046792D" w:rsidRDefault="00332037" w:rsidP="00175A89">
            <w:pPr>
              <w:spacing w:line="360" w:lineRule="auto"/>
              <w:jc w:val="center"/>
              <w:rPr>
                <w:sz w:val="21"/>
                <w:szCs w:val="21"/>
              </w:rPr>
            </w:pPr>
            <w:r w:rsidRPr="0046792D">
              <w:rPr>
                <w:rFonts w:hint="eastAsia"/>
                <w:sz w:val="21"/>
                <w:szCs w:val="21"/>
              </w:rPr>
              <w:t>C30</w:t>
            </w:r>
          </w:p>
        </w:tc>
        <w:tc>
          <w:tcPr>
            <w:tcW w:w="7087" w:type="dxa"/>
            <w:vAlign w:val="center"/>
          </w:tcPr>
          <w:p w14:paraId="01C42246" w14:textId="551CB1B2" w:rsidR="00332037" w:rsidRPr="0046792D" w:rsidRDefault="00B876E2" w:rsidP="00175A89">
            <w:pPr>
              <w:spacing w:line="360" w:lineRule="auto"/>
              <w:jc w:val="center"/>
              <w:rPr>
                <w:sz w:val="21"/>
                <w:szCs w:val="21"/>
              </w:rPr>
            </w:pPr>
            <w:r w:rsidRPr="0046792D">
              <w:rPr>
                <w:sz w:val="21"/>
                <w:szCs w:val="21"/>
              </w:rPr>
              <w:t>39.5</w:t>
            </w:r>
            <w:r w:rsidRPr="0046792D">
              <w:rPr>
                <w:rFonts w:hint="eastAsia"/>
                <w:sz w:val="21"/>
                <w:szCs w:val="21"/>
              </w:rPr>
              <w:t>、</w:t>
            </w:r>
            <w:r w:rsidRPr="0046792D">
              <w:rPr>
                <w:sz w:val="21"/>
                <w:szCs w:val="21"/>
              </w:rPr>
              <w:t>36.8</w:t>
            </w:r>
            <w:r w:rsidRPr="0046792D">
              <w:rPr>
                <w:rFonts w:hint="eastAsia"/>
                <w:sz w:val="21"/>
                <w:szCs w:val="21"/>
              </w:rPr>
              <w:t>、</w:t>
            </w:r>
            <w:r w:rsidRPr="0046792D">
              <w:rPr>
                <w:sz w:val="21"/>
                <w:szCs w:val="21"/>
              </w:rPr>
              <w:t>38.4</w:t>
            </w:r>
            <w:r w:rsidRPr="0046792D">
              <w:rPr>
                <w:rFonts w:hint="eastAsia"/>
                <w:sz w:val="21"/>
                <w:szCs w:val="21"/>
              </w:rPr>
              <w:t>、</w:t>
            </w:r>
            <w:r w:rsidRPr="0046792D">
              <w:rPr>
                <w:sz w:val="21"/>
                <w:szCs w:val="21"/>
              </w:rPr>
              <w:t>35.7</w:t>
            </w:r>
            <w:r w:rsidRPr="0046792D">
              <w:rPr>
                <w:rFonts w:hint="eastAsia"/>
                <w:sz w:val="21"/>
                <w:szCs w:val="21"/>
              </w:rPr>
              <w:t>、</w:t>
            </w:r>
            <w:r w:rsidRPr="0046792D">
              <w:rPr>
                <w:sz w:val="21"/>
                <w:szCs w:val="21"/>
              </w:rPr>
              <w:t>36.9</w:t>
            </w:r>
            <w:r w:rsidRPr="0046792D">
              <w:rPr>
                <w:rFonts w:hint="eastAsia"/>
                <w:sz w:val="21"/>
                <w:szCs w:val="21"/>
              </w:rPr>
              <w:t>、</w:t>
            </w:r>
            <w:r w:rsidRPr="0046792D">
              <w:rPr>
                <w:sz w:val="21"/>
                <w:szCs w:val="21"/>
              </w:rPr>
              <w:t>34.7</w:t>
            </w:r>
            <w:r w:rsidRPr="0046792D">
              <w:rPr>
                <w:rFonts w:hint="eastAsia"/>
                <w:sz w:val="21"/>
                <w:szCs w:val="21"/>
              </w:rPr>
              <w:t>、</w:t>
            </w:r>
            <w:r w:rsidRPr="0046792D">
              <w:rPr>
                <w:sz w:val="21"/>
                <w:szCs w:val="21"/>
              </w:rPr>
              <w:t>36.5</w:t>
            </w:r>
            <w:r w:rsidRPr="0046792D">
              <w:rPr>
                <w:rFonts w:hint="eastAsia"/>
                <w:sz w:val="21"/>
                <w:szCs w:val="21"/>
              </w:rPr>
              <w:t>、</w:t>
            </w:r>
            <w:r w:rsidRPr="0046792D">
              <w:rPr>
                <w:sz w:val="21"/>
                <w:szCs w:val="21"/>
              </w:rPr>
              <w:t>35.2</w:t>
            </w:r>
            <w:r w:rsidRPr="0046792D">
              <w:rPr>
                <w:rFonts w:hint="eastAsia"/>
                <w:sz w:val="21"/>
                <w:szCs w:val="21"/>
              </w:rPr>
              <w:t>、</w:t>
            </w:r>
            <w:r w:rsidRPr="0046792D">
              <w:rPr>
                <w:sz w:val="21"/>
                <w:szCs w:val="21"/>
              </w:rPr>
              <w:t>39.1</w:t>
            </w:r>
            <w:r w:rsidRPr="0046792D">
              <w:rPr>
                <w:rFonts w:hint="eastAsia"/>
                <w:sz w:val="21"/>
                <w:szCs w:val="21"/>
              </w:rPr>
              <w:t>、</w:t>
            </w:r>
            <w:r w:rsidRPr="0046792D">
              <w:rPr>
                <w:sz w:val="21"/>
                <w:szCs w:val="21"/>
              </w:rPr>
              <w:t>34.6</w:t>
            </w:r>
            <w:r w:rsidRPr="0046792D">
              <w:rPr>
                <w:rFonts w:hint="eastAsia"/>
                <w:sz w:val="21"/>
                <w:szCs w:val="21"/>
              </w:rPr>
              <w:t>、</w:t>
            </w:r>
            <w:r w:rsidRPr="0046792D">
              <w:rPr>
                <w:sz w:val="21"/>
                <w:szCs w:val="21"/>
              </w:rPr>
              <w:t>31.9</w:t>
            </w:r>
            <w:r w:rsidRPr="0046792D">
              <w:rPr>
                <w:rFonts w:hint="eastAsia"/>
                <w:sz w:val="21"/>
                <w:szCs w:val="21"/>
              </w:rPr>
              <w:t>、</w:t>
            </w:r>
            <w:r w:rsidRPr="0046792D">
              <w:rPr>
                <w:sz w:val="21"/>
                <w:szCs w:val="21"/>
              </w:rPr>
              <w:t>36.8</w:t>
            </w:r>
            <w:r w:rsidRPr="0046792D">
              <w:rPr>
                <w:rFonts w:hint="eastAsia"/>
                <w:sz w:val="21"/>
                <w:szCs w:val="21"/>
              </w:rPr>
              <w:t>、</w:t>
            </w:r>
            <w:r w:rsidRPr="0046792D">
              <w:rPr>
                <w:sz w:val="21"/>
                <w:szCs w:val="21"/>
              </w:rPr>
              <w:t>32.8</w:t>
            </w:r>
            <w:r w:rsidRPr="0046792D">
              <w:rPr>
                <w:rFonts w:hint="eastAsia"/>
                <w:sz w:val="21"/>
                <w:szCs w:val="21"/>
              </w:rPr>
              <w:t>、</w:t>
            </w:r>
            <w:r w:rsidRPr="0046792D">
              <w:rPr>
                <w:sz w:val="21"/>
                <w:szCs w:val="21"/>
              </w:rPr>
              <w:t>35.7</w:t>
            </w:r>
            <w:r w:rsidRPr="0046792D">
              <w:rPr>
                <w:rFonts w:hint="eastAsia"/>
                <w:sz w:val="21"/>
                <w:szCs w:val="21"/>
              </w:rPr>
              <w:t>、</w:t>
            </w:r>
            <w:r w:rsidRPr="0046792D">
              <w:rPr>
                <w:sz w:val="21"/>
                <w:szCs w:val="21"/>
              </w:rPr>
              <w:t>37.1</w:t>
            </w:r>
            <w:r w:rsidRPr="0046792D">
              <w:rPr>
                <w:rFonts w:hint="eastAsia"/>
                <w:sz w:val="21"/>
                <w:szCs w:val="21"/>
              </w:rPr>
              <w:t>、</w:t>
            </w:r>
            <w:r w:rsidRPr="0046792D">
              <w:rPr>
                <w:sz w:val="21"/>
                <w:szCs w:val="21"/>
              </w:rPr>
              <w:t>31.9</w:t>
            </w:r>
            <w:r w:rsidRPr="0046792D">
              <w:rPr>
                <w:rFonts w:hint="eastAsia"/>
                <w:sz w:val="21"/>
                <w:szCs w:val="21"/>
              </w:rPr>
              <w:t>、</w:t>
            </w:r>
            <w:r w:rsidRPr="0046792D">
              <w:rPr>
                <w:sz w:val="21"/>
                <w:szCs w:val="21"/>
              </w:rPr>
              <w:t>37.5</w:t>
            </w:r>
            <w:r w:rsidRPr="0046792D">
              <w:rPr>
                <w:rFonts w:hint="eastAsia"/>
                <w:sz w:val="21"/>
                <w:szCs w:val="21"/>
              </w:rPr>
              <w:t>、</w:t>
            </w:r>
            <w:r w:rsidRPr="0046792D">
              <w:rPr>
                <w:sz w:val="21"/>
                <w:szCs w:val="21"/>
              </w:rPr>
              <w:t>34.8</w:t>
            </w:r>
            <w:r w:rsidRPr="0046792D">
              <w:rPr>
                <w:rFonts w:hint="eastAsia"/>
                <w:sz w:val="21"/>
                <w:szCs w:val="21"/>
              </w:rPr>
              <w:t>、</w:t>
            </w:r>
            <w:r w:rsidRPr="0046792D">
              <w:rPr>
                <w:sz w:val="21"/>
                <w:szCs w:val="21"/>
              </w:rPr>
              <w:t>36.8</w:t>
            </w:r>
            <w:r w:rsidRPr="0046792D">
              <w:rPr>
                <w:rFonts w:hint="eastAsia"/>
                <w:sz w:val="21"/>
                <w:szCs w:val="21"/>
              </w:rPr>
              <w:t>、</w:t>
            </w:r>
            <w:r w:rsidRPr="0046792D">
              <w:rPr>
                <w:sz w:val="21"/>
                <w:szCs w:val="21"/>
              </w:rPr>
              <w:t>37.9</w:t>
            </w:r>
            <w:r w:rsidRPr="0046792D">
              <w:rPr>
                <w:rFonts w:hint="eastAsia"/>
                <w:sz w:val="21"/>
                <w:szCs w:val="21"/>
              </w:rPr>
              <w:t>、</w:t>
            </w:r>
            <w:r w:rsidRPr="0046792D">
              <w:rPr>
                <w:sz w:val="21"/>
                <w:szCs w:val="21"/>
              </w:rPr>
              <w:t>32.5</w:t>
            </w:r>
            <w:r w:rsidRPr="0046792D">
              <w:rPr>
                <w:rFonts w:hint="eastAsia"/>
                <w:sz w:val="21"/>
                <w:szCs w:val="21"/>
              </w:rPr>
              <w:t>、</w:t>
            </w:r>
            <w:r w:rsidRPr="0046792D">
              <w:rPr>
                <w:sz w:val="21"/>
                <w:szCs w:val="21"/>
              </w:rPr>
              <w:t>37.4</w:t>
            </w:r>
            <w:r w:rsidRPr="0046792D">
              <w:rPr>
                <w:rFonts w:hint="eastAsia"/>
                <w:sz w:val="21"/>
                <w:szCs w:val="21"/>
              </w:rPr>
              <w:t>、</w:t>
            </w:r>
            <w:r w:rsidRPr="0046792D">
              <w:rPr>
                <w:sz w:val="21"/>
                <w:szCs w:val="21"/>
              </w:rPr>
              <w:t>36.4</w:t>
            </w:r>
            <w:r w:rsidRPr="0046792D">
              <w:rPr>
                <w:rFonts w:hint="eastAsia"/>
                <w:sz w:val="21"/>
                <w:szCs w:val="21"/>
              </w:rPr>
              <w:t>、</w:t>
            </w:r>
            <w:r w:rsidRPr="0046792D">
              <w:rPr>
                <w:sz w:val="21"/>
                <w:szCs w:val="21"/>
              </w:rPr>
              <w:t>33.8</w:t>
            </w:r>
            <w:r w:rsidRPr="0046792D">
              <w:rPr>
                <w:rFonts w:hint="eastAsia"/>
                <w:sz w:val="21"/>
                <w:szCs w:val="21"/>
              </w:rPr>
              <w:t>、</w:t>
            </w:r>
            <w:r w:rsidRPr="0046792D">
              <w:rPr>
                <w:sz w:val="21"/>
                <w:szCs w:val="21"/>
              </w:rPr>
              <w:t>35.2</w:t>
            </w:r>
            <w:r w:rsidRPr="0046792D">
              <w:rPr>
                <w:rFonts w:hint="eastAsia"/>
                <w:sz w:val="21"/>
                <w:szCs w:val="21"/>
              </w:rPr>
              <w:t>、</w:t>
            </w:r>
            <w:r w:rsidRPr="0046792D">
              <w:rPr>
                <w:sz w:val="21"/>
                <w:szCs w:val="21"/>
              </w:rPr>
              <w:t>36.5</w:t>
            </w:r>
            <w:r w:rsidRPr="0046792D">
              <w:rPr>
                <w:rFonts w:hint="eastAsia"/>
                <w:sz w:val="21"/>
                <w:szCs w:val="21"/>
              </w:rPr>
              <w:t>、</w:t>
            </w:r>
            <w:r w:rsidRPr="0046792D">
              <w:rPr>
                <w:sz w:val="21"/>
                <w:szCs w:val="21"/>
              </w:rPr>
              <w:t>32.7</w:t>
            </w:r>
            <w:r w:rsidRPr="0046792D">
              <w:rPr>
                <w:rFonts w:hint="eastAsia"/>
                <w:sz w:val="21"/>
                <w:szCs w:val="21"/>
              </w:rPr>
              <w:t>、</w:t>
            </w:r>
            <w:r w:rsidRPr="0046792D">
              <w:rPr>
                <w:sz w:val="21"/>
                <w:szCs w:val="21"/>
              </w:rPr>
              <w:t>32.9</w:t>
            </w:r>
            <w:r w:rsidRPr="0046792D">
              <w:rPr>
                <w:rFonts w:hint="eastAsia"/>
                <w:sz w:val="21"/>
                <w:szCs w:val="21"/>
              </w:rPr>
              <w:t>、</w:t>
            </w:r>
            <w:r w:rsidRPr="0046792D">
              <w:rPr>
                <w:sz w:val="21"/>
                <w:szCs w:val="21"/>
              </w:rPr>
              <w:t>33.3</w:t>
            </w:r>
            <w:r w:rsidRPr="0046792D">
              <w:rPr>
                <w:rFonts w:hint="eastAsia"/>
                <w:sz w:val="21"/>
                <w:szCs w:val="21"/>
              </w:rPr>
              <w:t>、</w:t>
            </w:r>
            <w:r w:rsidRPr="0046792D">
              <w:rPr>
                <w:sz w:val="21"/>
                <w:szCs w:val="21"/>
              </w:rPr>
              <w:t>32.5</w:t>
            </w:r>
          </w:p>
        </w:tc>
        <w:tc>
          <w:tcPr>
            <w:tcW w:w="901" w:type="dxa"/>
            <w:vAlign w:val="center"/>
          </w:tcPr>
          <w:p w14:paraId="5C63946B" w14:textId="1D7D65D5" w:rsidR="00332037" w:rsidRPr="0046792D" w:rsidRDefault="00B876E2" w:rsidP="00175A89">
            <w:pPr>
              <w:spacing w:line="360" w:lineRule="auto"/>
              <w:jc w:val="center"/>
              <w:rPr>
                <w:sz w:val="21"/>
                <w:szCs w:val="21"/>
              </w:rPr>
            </w:pPr>
            <w:r w:rsidRPr="0046792D">
              <w:rPr>
                <w:rFonts w:hint="eastAsia"/>
                <w:sz w:val="21"/>
                <w:szCs w:val="21"/>
              </w:rPr>
              <w:t>4</w:t>
            </w:r>
            <w:r w:rsidRPr="0046792D">
              <w:rPr>
                <w:sz w:val="21"/>
                <w:szCs w:val="21"/>
              </w:rPr>
              <w:t>.79</w:t>
            </w:r>
          </w:p>
        </w:tc>
      </w:tr>
      <w:tr w:rsidR="00332037" w:rsidRPr="0046792D" w14:paraId="1EBBB732" w14:textId="77777777" w:rsidTr="00175A89">
        <w:tc>
          <w:tcPr>
            <w:tcW w:w="846" w:type="dxa"/>
            <w:vAlign w:val="center"/>
          </w:tcPr>
          <w:p w14:paraId="3D908426" w14:textId="272E976D" w:rsidR="00332037" w:rsidRPr="0046792D" w:rsidRDefault="00332037" w:rsidP="00175A89">
            <w:pPr>
              <w:spacing w:line="360" w:lineRule="auto"/>
              <w:jc w:val="center"/>
              <w:rPr>
                <w:sz w:val="21"/>
                <w:szCs w:val="21"/>
              </w:rPr>
            </w:pPr>
            <w:r w:rsidRPr="0046792D">
              <w:rPr>
                <w:rFonts w:hint="eastAsia"/>
                <w:sz w:val="21"/>
                <w:szCs w:val="21"/>
              </w:rPr>
              <w:t>C2</w:t>
            </w:r>
            <w:r w:rsidR="00B876E2" w:rsidRPr="0046792D">
              <w:rPr>
                <w:sz w:val="21"/>
                <w:szCs w:val="21"/>
              </w:rPr>
              <w:t>0</w:t>
            </w:r>
          </w:p>
        </w:tc>
        <w:tc>
          <w:tcPr>
            <w:tcW w:w="7087" w:type="dxa"/>
            <w:vAlign w:val="center"/>
          </w:tcPr>
          <w:p w14:paraId="6C2A7441" w14:textId="3F7CE6CD" w:rsidR="00332037" w:rsidRPr="0046792D" w:rsidRDefault="00412296" w:rsidP="00175A89">
            <w:pPr>
              <w:spacing w:line="360" w:lineRule="auto"/>
              <w:jc w:val="center"/>
              <w:rPr>
                <w:sz w:val="21"/>
                <w:szCs w:val="21"/>
              </w:rPr>
            </w:pPr>
            <w:r w:rsidRPr="0046792D">
              <w:rPr>
                <w:sz w:val="21"/>
                <w:szCs w:val="21"/>
              </w:rPr>
              <w:t>24.6</w:t>
            </w:r>
            <w:r w:rsidRPr="0046792D">
              <w:rPr>
                <w:rFonts w:hint="eastAsia"/>
                <w:sz w:val="21"/>
                <w:szCs w:val="21"/>
              </w:rPr>
              <w:t>、</w:t>
            </w:r>
            <w:r w:rsidRPr="0046792D">
              <w:rPr>
                <w:sz w:val="21"/>
                <w:szCs w:val="21"/>
              </w:rPr>
              <w:t>23.9</w:t>
            </w:r>
            <w:r w:rsidRPr="0046792D">
              <w:rPr>
                <w:rFonts w:hint="eastAsia"/>
                <w:sz w:val="21"/>
                <w:szCs w:val="21"/>
              </w:rPr>
              <w:t>、</w:t>
            </w:r>
            <w:r w:rsidRPr="0046792D">
              <w:rPr>
                <w:sz w:val="21"/>
                <w:szCs w:val="21"/>
              </w:rPr>
              <w:t>25.3</w:t>
            </w:r>
            <w:r w:rsidRPr="0046792D">
              <w:rPr>
                <w:rFonts w:hint="eastAsia"/>
                <w:sz w:val="21"/>
                <w:szCs w:val="21"/>
              </w:rPr>
              <w:t>、</w:t>
            </w:r>
            <w:r w:rsidRPr="0046792D">
              <w:rPr>
                <w:sz w:val="21"/>
                <w:szCs w:val="21"/>
              </w:rPr>
              <w:t>28.3</w:t>
            </w:r>
            <w:r w:rsidRPr="0046792D">
              <w:rPr>
                <w:rFonts w:hint="eastAsia"/>
                <w:sz w:val="21"/>
                <w:szCs w:val="21"/>
              </w:rPr>
              <w:t>、</w:t>
            </w:r>
            <w:r w:rsidRPr="0046792D">
              <w:rPr>
                <w:sz w:val="21"/>
                <w:szCs w:val="21"/>
              </w:rPr>
              <w:t>26.2</w:t>
            </w:r>
            <w:r w:rsidRPr="0046792D">
              <w:rPr>
                <w:rFonts w:hint="eastAsia"/>
                <w:sz w:val="21"/>
                <w:szCs w:val="21"/>
              </w:rPr>
              <w:t>、</w:t>
            </w:r>
            <w:r w:rsidRPr="0046792D">
              <w:rPr>
                <w:sz w:val="21"/>
                <w:szCs w:val="21"/>
              </w:rPr>
              <w:t>26.7</w:t>
            </w:r>
            <w:r w:rsidRPr="0046792D">
              <w:rPr>
                <w:rFonts w:hint="eastAsia"/>
                <w:sz w:val="21"/>
                <w:szCs w:val="21"/>
              </w:rPr>
              <w:t>、</w:t>
            </w:r>
            <w:r w:rsidRPr="0046792D">
              <w:rPr>
                <w:sz w:val="21"/>
                <w:szCs w:val="21"/>
              </w:rPr>
              <w:t>25.8</w:t>
            </w:r>
            <w:r w:rsidRPr="0046792D">
              <w:rPr>
                <w:rFonts w:hint="eastAsia"/>
                <w:sz w:val="21"/>
                <w:szCs w:val="21"/>
              </w:rPr>
              <w:t>、</w:t>
            </w:r>
            <w:r w:rsidRPr="0046792D">
              <w:rPr>
                <w:sz w:val="21"/>
                <w:szCs w:val="21"/>
              </w:rPr>
              <w:t>24.8</w:t>
            </w:r>
            <w:r w:rsidRPr="0046792D">
              <w:rPr>
                <w:rFonts w:hint="eastAsia"/>
                <w:sz w:val="21"/>
                <w:szCs w:val="21"/>
              </w:rPr>
              <w:t>、</w:t>
            </w:r>
            <w:r w:rsidRPr="0046792D">
              <w:rPr>
                <w:sz w:val="21"/>
                <w:szCs w:val="21"/>
              </w:rPr>
              <w:t>23.9</w:t>
            </w:r>
            <w:r w:rsidRPr="0046792D">
              <w:rPr>
                <w:rFonts w:hint="eastAsia"/>
                <w:sz w:val="21"/>
                <w:szCs w:val="21"/>
              </w:rPr>
              <w:t>、</w:t>
            </w:r>
            <w:r w:rsidRPr="0046792D">
              <w:rPr>
                <w:sz w:val="21"/>
                <w:szCs w:val="21"/>
              </w:rPr>
              <w:t>24.4</w:t>
            </w:r>
            <w:r w:rsidRPr="0046792D">
              <w:rPr>
                <w:rFonts w:hint="eastAsia"/>
                <w:sz w:val="21"/>
                <w:szCs w:val="21"/>
              </w:rPr>
              <w:t>、</w:t>
            </w:r>
            <w:r w:rsidRPr="0046792D">
              <w:rPr>
                <w:sz w:val="21"/>
                <w:szCs w:val="21"/>
              </w:rPr>
              <w:t>22.8</w:t>
            </w:r>
            <w:r w:rsidRPr="0046792D">
              <w:rPr>
                <w:rFonts w:hint="eastAsia"/>
                <w:sz w:val="21"/>
                <w:szCs w:val="21"/>
              </w:rPr>
              <w:t>、</w:t>
            </w:r>
            <w:r w:rsidRPr="0046792D">
              <w:rPr>
                <w:sz w:val="21"/>
                <w:szCs w:val="21"/>
              </w:rPr>
              <w:t>24.7</w:t>
            </w:r>
            <w:r w:rsidRPr="0046792D">
              <w:rPr>
                <w:rFonts w:hint="eastAsia"/>
                <w:sz w:val="21"/>
                <w:szCs w:val="21"/>
              </w:rPr>
              <w:t>、</w:t>
            </w:r>
            <w:r w:rsidRPr="0046792D">
              <w:rPr>
                <w:sz w:val="21"/>
                <w:szCs w:val="21"/>
              </w:rPr>
              <w:t>24.8</w:t>
            </w:r>
            <w:r w:rsidRPr="0046792D">
              <w:rPr>
                <w:rFonts w:hint="eastAsia"/>
                <w:sz w:val="21"/>
                <w:szCs w:val="21"/>
              </w:rPr>
              <w:t>、</w:t>
            </w:r>
            <w:r w:rsidRPr="0046792D">
              <w:rPr>
                <w:sz w:val="21"/>
                <w:szCs w:val="21"/>
              </w:rPr>
              <w:t>23.9</w:t>
            </w:r>
            <w:r w:rsidRPr="0046792D">
              <w:rPr>
                <w:rFonts w:hint="eastAsia"/>
                <w:sz w:val="21"/>
                <w:szCs w:val="21"/>
              </w:rPr>
              <w:t>、</w:t>
            </w:r>
            <w:r w:rsidRPr="0046792D">
              <w:rPr>
                <w:sz w:val="21"/>
                <w:szCs w:val="21"/>
              </w:rPr>
              <w:t>24.1</w:t>
            </w:r>
            <w:r w:rsidRPr="0046792D">
              <w:rPr>
                <w:rFonts w:hint="eastAsia"/>
                <w:sz w:val="21"/>
                <w:szCs w:val="21"/>
              </w:rPr>
              <w:t>、</w:t>
            </w:r>
            <w:r w:rsidRPr="0046792D">
              <w:rPr>
                <w:sz w:val="21"/>
                <w:szCs w:val="21"/>
              </w:rPr>
              <w:t>23.7</w:t>
            </w:r>
            <w:r w:rsidRPr="0046792D">
              <w:rPr>
                <w:rFonts w:hint="eastAsia"/>
                <w:sz w:val="21"/>
                <w:szCs w:val="21"/>
              </w:rPr>
              <w:t>、</w:t>
            </w:r>
            <w:r w:rsidRPr="0046792D">
              <w:rPr>
                <w:sz w:val="21"/>
                <w:szCs w:val="21"/>
              </w:rPr>
              <w:t>27.3</w:t>
            </w:r>
            <w:r w:rsidRPr="0046792D">
              <w:rPr>
                <w:rFonts w:hint="eastAsia"/>
                <w:sz w:val="21"/>
                <w:szCs w:val="21"/>
              </w:rPr>
              <w:t>、</w:t>
            </w:r>
            <w:r w:rsidRPr="0046792D">
              <w:rPr>
                <w:sz w:val="21"/>
                <w:szCs w:val="21"/>
              </w:rPr>
              <w:t>26.2</w:t>
            </w:r>
            <w:r w:rsidRPr="0046792D">
              <w:rPr>
                <w:rFonts w:hint="eastAsia"/>
                <w:sz w:val="21"/>
                <w:szCs w:val="21"/>
              </w:rPr>
              <w:t>、</w:t>
            </w:r>
            <w:r w:rsidRPr="0046792D">
              <w:rPr>
                <w:sz w:val="21"/>
                <w:szCs w:val="21"/>
              </w:rPr>
              <w:t>24.5</w:t>
            </w:r>
            <w:r w:rsidRPr="0046792D">
              <w:rPr>
                <w:rFonts w:hint="eastAsia"/>
                <w:sz w:val="21"/>
                <w:szCs w:val="21"/>
              </w:rPr>
              <w:t>、</w:t>
            </w:r>
            <w:r w:rsidRPr="0046792D">
              <w:rPr>
                <w:sz w:val="21"/>
                <w:szCs w:val="21"/>
              </w:rPr>
              <w:t>23.9</w:t>
            </w:r>
            <w:r w:rsidRPr="0046792D">
              <w:rPr>
                <w:rFonts w:hint="eastAsia"/>
                <w:sz w:val="21"/>
                <w:szCs w:val="21"/>
              </w:rPr>
              <w:t>、</w:t>
            </w:r>
            <w:r w:rsidRPr="0046792D">
              <w:rPr>
                <w:sz w:val="21"/>
                <w:szCs w:val="21"/>
              </w:rPr>
              <w:t>24.4</w:t>
            </w:r>
            <w:r w:rsidRPr="0046792D">
              <w:rPr>
                <w:rFonts w:hint="eastAsia"/>
                <w:sz w:val="21"/>
                <w:szCs w:val="21"/>
              </w:rPr>
              <w:t>、</w:t>
            </w:r>
            <w:r w:rsidRPr="0046792D">
              <w:rPr>
                <w:sz w:val="21"/>
                <w:szCs w:val="21"/>
              </w:rPr>
              <w:t>26.5</w:t>
            </w:r>
            <w:r w:rsidRPr="0046792D">
              <w:rPr>
                <w:rFonts w:hint="eastAsia"/>
                <w:sz w:val="21"/>
                <w:szCs w:val="21"/>
              </w:rPr>
              <w:t>、</w:t>
            </w:r>
            <w:r w:rsidRPr="0046792D">
              <w:rPr>
                <w:sz w:val="21"/>
                <w:szCs w:val="21"/>
              </w:rPr>
              <w:t>28.6</w:t>
            </w:r>
            <w:r w:rsidRPr="0046792D">
              <w:rPr>
                <w:rFonts w:hint="eastAsia"/>
                <w:sz w:val="21"/>
                <w:szCs w:val="21"/>
              </w:rPr>
              <w:t>、、</w:t>
            </w:r>
            <w:r w:rsidRPr="0046792D">
              <w:rPr>
                <w:sz w:val="21"/>
                <w:szCs w:val="21"/>
              </w:rPr>
              <w:t>24.5</w:t>
            </w:r>
            <w:r w:rsidRPr="0046792D">
              <w:rPr>
                <w:rFonts w:hint="eastAsia"/>
                <w:sz w:val="21"/>
                <w:szCs w:val="21"/>
              </w:rPr>
              <w:t>、</w:t>
            </w:r>
            <w:r w:rsidRPr="0046792D">
              <w:rPr>
                <w:sz w:val="21"/>
                <w:szCs w:val="21"/>
              </w:rPr>
              <w:t>27.2</w:t>
            </w:r>
            <w:r w:rsidRPr="0046792D">
              <w:rPr>
                <w:rFonts w:hint="eastAsia"/>
                <w:sz w:val="21"/>
                <w:szCs w:val="21"/>
              </w:rPr>
              <w:t>、</w:t>
            </w:r>
            <w:r w:rsidRPr="0046792D">
              <w:rPr>
                <w:sz w:val="21"/>
                <w:szCs w:val="21"/>
              </w:rPr>
              <w:t>29.1</w:t>
            </w:r>
            <w:r w:rsidRPr="0046792D">
              <w:rPr>
                <w:rFonts w:hint="eastAsia"/>
                <w:sz w:val="21"/>
                <w:szCs w:val="21"/>
              </w:rPr>
              <w:t>、</w:t>
            </w:r>
            <w:r w:rsidRPr="0046792D">
              <w:rPr>
                <w:sz w:val="21"/>
                <w:szCs w:val="21"/>
              </w:rPr>
              <w:t>27.4</w:t>
            </w:r>
            <w:r w:rsidRPr="0046792D">
              <w:rPr>
                <w:rFonts w:hint="eastAsia"/>
                <w:sz w:val="21"/>
                <w:szCs w:val="21"/>
              </w:rPr>
              <w:t>、</w:t>
            </w:r>
            <w:r w:rsidRPr="0046792D">
              <w:rPr>
                <w:sz w:val="21"/>
                <w:szCs w:val="21"/>
              </w:rPr>
              <w:t>26.4</w:t>
            </w:r>
            <w:r w:rsidRPr="0046792D">
              <w:rPr>
                <w:rFonts w:hint="eastAsia"/>
                <w:sz w:val="21"/>
                <w:szCs w:val="21"/>
              </w:rPr>
              <w:t>、</w:t>
            </w:r>
            <w:r w:rsidRPr="0046792D">
              <w:rPr>
                <w:sz w:val="21"/>
                <w:szCs w:val="21"/>
              </w:rPr>
              <w:t>24.8</w:t>
            </w:r>
            <w:r w:rsidRPr="0046792D">
              <w:rPr>
                <w:rFonts w:hint="eastAsia"/>
                <w:sz w:val="21"/>
                <w:szCs w:val="21"/>
              </w:rPr>
              <w:t>、</w:t>
            </w:r>
            <w:r w:rsidRPr="0046792D">
              <w:rPr>
                <w:sz w:val="21"/>
                <w:szCs w:val="21"/>
              </w:rPr>
              <w:t>23.2</w:t>
            </w:r>
          </w:p>
        </w:tc>
        <w:tc>
          <w:tcPr>
            <w:tcW w:w="901" w:type="dxa"/>
            <w:vAlign w:val="center"/>
          </w:tcPr>
          <w:p w14:paraId="33BAC246" w14:textId="3CCB3B66" w:rsidR="00332037" w:rsidRPr="0046792D" w:rsidRDefault="00412296" w:rsidP="00175A89">
            <w:pPr>
              <w:spacing w:line="360" w:lineRule="auto"/>
              <w:jc w:val="center"/>
              <w:rPr>
                <w:sz w:val="21"/>
                <w:szCs w:val="21"/>
              </w:rPr>
            </w:pPr>
            <w:r w:rsidRPr="0046792D">
              <w:rPr>
                <w:rFonts w:hint="eastAsia"/>
                <w:sz w:val="21"/>
                <w:szCs w:val="21"/>
              </w:rPr>
              <w:t>2</w:t>
            </w:r>
            <w:r w:rsidRPr="0046792D">
              <w:rPr>
                <w:sz w:val="21"/>
                <w:szCs w:val="21"/>
              </w:rPr>
              <w:t>.74</w:t>
            </w:r>
          </w:p>
        </w:tc>
      </w:tr>
    </w:tbl>
    <w:p w14:paraId="4387E4E4" w14:textId="3D25828C" w:rsidR="00332037" w:rsidRPr="002C2242" w:rsidRDefault="00332037" w:rsidP="00087909">
      <w:pPr>
        <w:spacing w:line="600" w:lineRule="auto"/>
        <w:jc w:val="center"/>
        <w:rPr>
          <w:b/>
          <w:bCs/>
          <w:sz w:val="28"/>
          <w:szCs w:val="21"/>
        </w:rPr>
      </w:pPr>
      <w:r w:rsidRPr="002C2242">
        <w:rPr>
          <w:rFonts w:hint="eastAsia"/>
          <w:b/>
          <w:bCs/>
          <w:sz w:val="28"/>
          <w:szCs w:val="21"/>
        </w:rPr>
        <w:t>表</w:t>
      </w:r>
      <w:r w:rsidRPr="002C2242">
        <w:rPr>
          <w:b/>
          <w:bCs/>
          <w:sz w:val="28"/>
          <w:szCs w:val="21"/>
        </w:rPr>
        <w:t xml:space="preserve">24 </w:t>
      </w:r>
      <w:r w:rsidRPr="002C2242">
        <w:rPr>
          <w:rFonts w:hint="eastAsia"/>
          <w:b/>
          <w:bCs/>
          <w:sz w:val="28"/>
          <w:szCs w:val="21"/>
        </w:rPr>
        <w:t>III</w:t>
      </w:r>
      <w:r w:rsidRPr="002C2242">
        <w:rPr>
          <w:rFonts w:hint="eastAsia"/>
          <w:b/>
          <w:bCs/>
          <w:sz w:val="28"/>
          <w:szCs w:val="21"/>
        </w:rPr>
        <w:t>类再生粗集料制备混凝土</w:t>
      </w:r>
      <w:r w:rsidRPr="002C2242">
        <w:rPr>
          <w:rFonts w:hint="eastAsia"/>
          <w:b/>
          <w:bCs/>
          <w:sz w:val="28"/>
          <w:szCs w:val="21"/>
        </w:rPr>
        <w:t>2</w:t>
      </w:r>
      <w:r w:rsidRPr="002C2242">
        <w:rPr>
          <w:b/>
          <w:bCs/>
          <w:sz w:val="28"/>
          <w:szCs w:val="21"/>
        </w:rPr>
        <w:t>8d</w:t>
      </w:r>
      <w:r w:rsidRPr="002C2242">
        <w:rPr>
          <w:rFonts w:hint="eastAsia"/>
          <w:b/>
          <w:bCs/>
          <w:sz w:val="28"/>
          <w:szCs w:val="21"/>
        </w:rPr>
        <w:t>强度数据</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5"/>
        <w:gridCol w:w="7069"/>
        <w:gridCol w:w="900"/>
      </w:tblGrid>
      <w:tr w:rsidR="00332037" w:rsidRPr="0046792D" w14:paraId="0A7F45B0" w14:textId="77777777" w:rsidTr="00436AA7">
        <w:trPr>
          <w:tblHeader/>
        </w:trPr>
        <w:tc>
          <w:tcPr>
            <w:tcW w:w="846" w:type="dxa"/>
          </w:tcPr>
          <w:p w14:paraId="2CE74384" w14:textId="30BA5C4C" w:rsidR="00332037" w:rsidRPr="0046792D" w:rsidRDefault="00332037" w:rsidP="00175A89">
            <w:pPr>
              <w:spacing w:line="360" w:lineRule="auto"/>
              <w:jc w:val="center"/>
              <w:rPr>
                <w:b/>
                <w:bCs/>
                <w:sz w:val="21"/>
                <w:szCs w:val="21"/>
              </w:rPr>
            </w:pPr>
            <w:r w:rsidRPr="0046792D">
              <w:rPr>
                <w:rFonts w:hint="eastAsia"/>
                <w:b/>
                <w:bCs/>
                <w:sz w:val="21"/>
                <w:szCs w:val="21"/>
              </w:rPr>
              <w:t>标号</w:t>
            </w:r>
          </w:p>
        </w:tc>
        <w:tc>
          <w:tcPr>
            <w:tcW w:w="7087" w:type="dxa"/>
          </w:tcPr>
          <w:p w14:paraId="3F15DBB8" w14:textId="5B08F4AB" w:rsidR="00332037" w:rsidRPr="0046792D" w:rsidRDefault="00332037" w:rsidP="00175A89">
            <w:pPr>
              <w:spacing w:line="360" w:lineRule="auto"/>
              <w:jc w:val="center"/>
              <w:rPr>
                <w:b/>
                <w:bCs/>
                <w:sz w:val="21"/>
                <w:szCs w:val="21"/>
              </w:rPr>
            </w:pPr>
            <w:r w:rsidRPr="0046792D">
              <w:rPr>
                <w:rFonts w:hint="eastAsia"/>
                <w:b/>
                <w:bCs/>
                <w:sz w:val="21"/>
                <w:szCs w:val="21"/>
              </w:rPr>
              <w:t>3</w:t>
            </w:r>
            <w:r w:rsidRPr="0046792D">
              <w:rPr>
                <w:b/>
                <w:bCs/>
                <w:sz w:val="21"/>
                <w:szCs w:val="21"/>
              </w:rPr>
              <w:t>0</w:t>
            </w:r>
            <w:r w:rsidRPr="0046792D">
              <w:rPr>
                <w:rFonts w:hint="eastAsia"/>
                <w:b/>
                <w:bCs/>
                <w:sz w:val="21"/>
                <w:szCs w:val="21"/>
              </w:rPr>
              <w:t>组强度数据</w:t>
            </w:r>
          </w:p>
        </w:tc>
        <w:tc>
          <w:tcPr>
            <w:tcW w:w="901" w:type="dxa"/>
          </w:tcPr>
          <w:p w14:paraId="449B0799" w14:textId="77777777" w:rsidR="00332037" w:rsidRPr="0046792D" w:rsidRDefault="00332037" w:rsidP="00175A89">
            <w:pPr>
              <w:spacing w:line="360" w:lineRule="auto"/>
              <w:jc w:val="center"/>
              <w:rPr>
                <w:b/>
                <w:bCs/>
                <w:sz w:val="21"/>
                <w:szCs w:val="21"/>
              </w:rPr>
            </w:pPr>
            <w:r w:rsidRPr="0046792D">
              <w:rPr>
                <w:rFonts w:hint="eastAsia"/>
                <w:b/>
                <w:bCs/>
                <w:sz w:val="21"/>
                <w:szCs w:val="21"/>
              </w:rPr>
              <w:t>标准差</w:t>
            </w:r>
          </w:p>
        </w:tc>
      </w:tr>
      <w:tr w:rsidR="00332037" w:rsidRPr="0046792D" w14:paraId="2921084B" w14:textId="77777777" w:rsidTr="00175A89">
        <w:tc>
          <w:tcPr>
            <w:tcW w:w="846" w:type="dxa"/>
            <w:vAlign w:val="center"/>
          </w:tcPr>
          <w:p w14:paraId="4FA120E4" w14:textId="31010FD2" w:rsidR="00332037" w:rsidRPr="0046792D" w:rsidRDefault="00332037" w:rsidP="00175A89">
            <w:pPr>
              <w:spacing w:line="360" w:lineRule="auto"/>
              <w:jc w:val="center"/>
              <w:rPr>
                <w:sz w:val="21"/>
                <w:szCs w:val="21"/>
              </w:rPr>
            </w:pPr>
            <w:r w:rsidRPr="0046792D">
              <w:rPr>
                <w:rFonts w:hint="eastAsia"/>
                <w:sz w:val="21"/>
                <w:szCs w:val="21"/>
              </w:rPr>
              <w:t>C</w:t>
            </w:r>
            <w:r w:rsidRPr="0046792D">
              <w:rPr>
                <w:sz w:val="21"/>
                <w:szCs w:val="21"/>
              </w:rPr>
              <w:t>25</w:t>
            </w:r>
          </w:p>
        </w:tc>
        <w:tc>
          <w:tcPr>
            <w:tcW w:w="7087" w:type="dxa"/>
            <w:vAlign w:val="center"/>
          </w:tcPr>
          <w:p w14:paraId="7377AE41" w14:textId="74DA0F21" w:rsidR="00332037" w:rsidRPr="0046792D" w:rsidRDefault="00FA1EA2" w:rsidP="00175A89">
            <w:pPr>
              <w:spacing w:line="360" w:lineRule="auto"/>
              <w:jc w:val="center"/>
              <w:rPr>
                <w:sz w:val="21"/>
                <w:szCs w:val="21"/>
              </w:rPr>
            </w:pPr>
            <w:r w:rsidRPr="0046792D">
              <w:rPr>
                <w:sz w:val="21"/>
                <w:szCs w:val="21"/>
              </w:rPr>
              <w:t>25.7</w:t>
            </w:r>
            <w:r w:rsidRPr="0046792D">
              <w:rPr>
                <w:rFonts w:hint="eastAsia"/>
                <w:sz w:val="21"/>
                <w:szCs w:val="21"/>
              </w:rPr>
              <w:t>、</w:t>
            </w:r>
            <w:r w:rsidRPr="0046792D">
              <w:rPr>
                <w:sz w:val="21"/>
                <w:szCs w:val="21"/>
              </w:rPr>
              <w:t>32.5</w:t>
            </w:r>
            <w:r w:rsidRPr="0046792D">
              <w:rPr>
                <w:rFonts w:hint="eastAsia"/>
                <w:sz w:val="21"/>
                <w:szCs w:val="21"/>
              </w:rPr>
              <w:t>、</w:t>
            </w:r>
            <w:r w:rsidRPr="0046792D">
              <w:rPr>
                <w:sz w:val="21"/>
                <w:szCs w:val="21"/>
              </w:rPr>
              <w:t>28.4</w:t>
            </w:r>
            <w:r w:rsidRPr="0046792D">
              <w:rPr>
                <w:rFonts w:hint="eastAsia"/>
                <w:sz w:val="21"/>
                <w:szCs w:val="21"/>
              </w:rPr>
              <w:t>、</w:t>
            </w:r>
            <w:r w:rsidRPr="0046792D">
              <w:rPr>
                <w:sz w:val="21"/>
                <w:szCs w:val="21"/>
              </w:rPr>
              <w:t>33.1</w:t>
            </w:r>
            <w:r w:rsidRPr="0046792D">
              <w:rPr>
                <w:rFonts w:hint="eastAsia"/>
                <w:sz w:val="21"/>
                <w:szCs w:val="21"/>
              </w:rPr>
              <w:t>、</w:t>
            </w:r>
            <w:r w:rsidRPr="0046792D">
              <w:rPr>
                <w:sz w:val="21"/>
                <w:szCs w:val="21"/>
              </w:rPr>
              <w:t>32.5</w:t>
            </w:r>
            <w:r w:rsidRPr="0046792D">
              <w:rPr>
                <w:rFonts w:hint="eastAsia"/>
                <w:sz w:val="21"/>
                <w:szCs w:val="21"/>
              </w:rPr>
              <w:t>、</w:t>
            </w:r>
            <w:r w:rsidRPr="0046792D">
              <w:rPr>
                <w:sz w:val="21"/>
                <w:szCs w:val="21"/>
              </w:rPr>
              <w:t>26.7</w:t>
            </w:r>
            <w:r w:rsidRPr="0046792D">
              <w:rPr>
                <w:rFonts w:hint="eastAsia"/>
                <w:sz w:val="21"/>
                <w:szCs w:val="21"/>
              </w:rPr>
              <w:t>、</w:t>
            </w:r>
            <w:r w:rsidRPr="0046792D">
              <w:rPr>
                <w:sz w:val="21"/>
                <w:szCs w:val="21"/>
              </w:rPr>
              <w:t>29.8</w:t>
            </w:r>
            <w:r w:rsidRPr="0046792D">
              <w:rPr>
                <w:rFonts w:hint="eastAsia"/>
                <w:sz w:val="21"/>
                <w:szCs w:val="21"/>
              </w:rPr>
              <w:t>、</w:t>
            </w:r>
            <w:r w:rsidRPr="0046792D">
              <w:rPr>
                <w:sz w:val="21"/>
                <w:szCs w:val="21"/>
              </w:rPr>
              <w:t>29.6</w:t>
            </w:r>
            <w:r w:rsidRPr="0046792D">
              <w:rPr>
                <w:rFonts w:hint="eastAsia"/>
                <w:sz w:val="21"/>
                <w:szCs w:val="21"/>
              </w:rPr>
              <w:t>、</w:t>
            </w:r>
            <w:r w:rsidRPr="0046792D">
              <w:rPr>
                <w:sz w:val="21"/>
                <w:szCs w:val="21"/>
              </w:rPr>
              <w:t>25.7</w:t>
            </w:r>
            <w:r w:rsidRPr="0046792D">
              <w:rPr>
                <w:rFonts w:hint="eastAsia"/>
                <w:sz w:val="21"/>
                <w:szCs w:val="21"/>
              </w:rPr>
              <w:t>、</w:t>
            </w:r>
            <w:r w:rsidRPr="0046792D">
              <w:rPr>
                <w:sz w:val="21"/>
                <w:szCs w:val="21"/>
              </w:rPr>
              <w:t>28.3</w:t>
            </w:r>
            <w:r w:rsidRPr="0046792D">
              <w:rPr>
                <w:rFonts w:hint="eastAsia"/>
                <w:sz w:val="21"/>
                <w:szCs w:val="21"/>
              </w:rPr>
              <w:t>、</w:t>
            </w:r>
            <w:r w:rsidRPr="0046792D">
              <w:rPr>
                <w:sz w:val="21"/>
                <w:szCs w:val="21"/>
              </w:rPr>
              <w:t>27.2</w:t>
            </w:r>
            <w:r w:rsidRPr="0046792D">
              <w:rPr>
                <w:rFonts w:hint="eastAsia"/>
                <w:sz w:val="21"/>
                <w:szCs w:val="21"/>
              </w:rPr>
              <w:t>、</w:t>
            </w:r>
            <w:r w:rsidRPr="0046792D">
              <w:rPr>
                <w:sz w:val="21"/>
                <w:szCs w:val="21"/>
              </w:rPr>
              <w:t>25.9</w:t>
            </w:r>
            <w:r w:rsidRPr="0046792D">
              <w:rPr>
                <w:rFonts w:hint="eastAsia"/>
                <w:sz w:val="21"/>
                <w:szCs w:val="21"/>
              </w:rPr>
              <w:t>、</w:t>
            </w:r>
            <w:r w:rsidRPr="0046792D">
              <w:rPr>
                <w:sz w:val="21"/>
                <w:szCs w:val="21"/>
              </w:rPr>
              <w:t>27.3</w:t>
            </w:r>
            <w:r w:rsidRPr="0046792D">
              <w:rPr>
                <w:rFonts w:hint="eastAsia"/>
                <w:sz w:val="21"/>
                <w:szCs w:val="21"/>
              </w:rPr>
              <w:t>、</w:t>
            </w:r>
            <w:r w:rsidRPr="0046792D">
              <w:rPr>
                <w:sz w:val="21"/>
                <w:szCs w:val="21"/>
              </w:rPr>
              <w:t>27.4</w:t>
            </w:r>
            <w:r w:rsidRPr="0046792D">
              <w:rPr>
                <w:rFonts w:hint="eastAsia"/>
                <w:sz w:val="21"/>
                <w:szCs w:val="21"/>
              </w:rPr>
              <w:t>、</w:t>
            </w:r>
            <w:r w:rsidRPr="0046792D">
              <w:rPr>
                <w:sz w:val="21"/>
                <w:szCs w:val="21"/>
              </w:rPr>
              <w:t>28.7</w:t>
            </w:r>
            <w:r w:rsidRPr="0046792D">
              <w:rPr>
                <w:rFonts w:hint="eastAsia"/>
                <w:sz w:val="21"/>
                <w:szCs w:val="21"/>
              </w:rPr>
              <w:t>、</w:t>
            </w:r>
            <w:r w:rsidRPr="0046792D">
              <w:rPr>
                <w:sz w:val="21"/>
                <w:szCs w:val="21"/>
              </w:rPr>
              <w:t>27.3</w:t>
            </w:r>
            <w:r w:rsidRPr="0046792D">
              <w:rPr>
                <w:rFonts w:hint="eastAsia"/>
                <w:sz w:val="21"/>
                <w:szCs w:val="21"/>
              </w:rPr>
              <w:t>、</w:t>
            </w:r>
            <w:r w:rsidRPr="0046792D">
              <w:rPr>
                <w:sz w:val="21"/>
                <w:szCs w:val="21"/>
              </w:rPr>
              <w:t>25.8</w:t>
            </w:r>
            <w:r w:rsidRPr="0046792D">
              <w:rPr>
                <w:rFonts w:hint="eastAsia"/>
                <w:sz w:val="21"/>
                <w:szCs w:val="21"/>
              </w:rPr>
              <w:t>、</w:t>
            </w:r>
            <w:r w:rsidRPr="0046792D">
              <w:rPr>
                <w:sz w:val="21"/>
                <w:szCs w:val="21"/>
              </w:rPr>
              <w:t>32.4</w:t>
            </w:r>
            <w:r w:rsidRPr="0046792D">
              <w:rPr>
                <w:rFonts w:hint="eastAsia"/>
                <w:sz w:val="21"/>
                <w:szCs w:val="21"/>
              </w:rPr>
              <w:t>、</w:t>
            </w:r>
            <w:r w:rsidRPr="0046792D">
              <w:rPr>
                <w:sz w:val="21"/>
                <w:szCs w:val="21"/>
              </w:rPr>
              <w:t>30.1</w:t>
            </w:r>
            <w:r w:rsidRPr="0046792D">
              <w:rPr>
                <w:rFonts w:hint="eastAsia"/>
                <w:sz w:val="21"/>
                <w:szCs w:val="21"/>
              </w:rPr>
              <w:t>、</w:t>
            </w:r>
            <w:r w:rsidRPr="0046792D">
              <w:rPr>
                <w:sz w:val="21"/>
                <w:szCs w:val="21"/>
              </w:rPr>
              <w:t>30.5</w:t>
            </w:r>
            <w:r w:rsidRPr="0046792D">
              <w:rPr>
                <w:rFonts w:hint="eastAsia"/>
                <w:sz w:val="21"/>
                <w:szCs w:val="21"/>
              </w:rPr>
              <w:t>、</w:t>
            </w:r>
            <w:r w:rsidRPr="0046792D">
              <w:rPr>
                <w:sz w:val="21"/>
                <w:szCs w:val="21"/>
              </w:rPr>
              <w:t>31.4</w:t>
            </w:r>
            <w:r w:rsidRPr="0046792D">
              <w:rPr>
                <w:rFonts w:hint="eastAsia"/>
                <w:sz w:val="21"/>
                <w:szCs w:val="21"/>
              </w:rPr>
              <w:t>、</w:t>
            </w:r>
            <w:r w:rsidRPr="0046792D">
              <w:rPr>
                <w:sz w:val="21"/>
                <w:szCs w:val="21"/>
              </w:rPr>
              <w:t>29.5</w:t>
            </w:r>
            <w:r w:rsidRPr="0046792D">
              <w:rPr>
                <w:rFonts w:hint="eastAsia"/>
                <w:sz w:val="21"/>
                <w:szCs w:val="21"/>
              </w:rPr>
              <w:t>、</w:t>
            </w:r>
            <w:r w:rsidRPr="0046792D">
              <w:rPr>
                <w:sz w:val="21"/>
                <w:szCs w:val="21"/>
              </w:rPr>
              <w:t>26.4</w:t>
            </w:r>
            <w:r w:rsidRPr="0046792D">
              <w:rPr>
                <w:rFonts w:hint="eastAsia"/>
                <w:sz w:val="21"/>
                <w:szCs w:val="21"/>
              </w:rPr>
              <w:t>、</w:t>
            </w:r>
            <w:r w:rsidRPr="0046792D">
              <w:rPr>
                <w:sz w:val="21"/>
                <w:szCs w:val="21"/>
              </w:rPr>
              <w:t>27.8</w:t>
            </w:r>
            <w:r w:rsidRPr="0046792D">
              <w:rPr>
                <w:rFonts w:hint="eastAsia"/>
                <w:sz w:val="21"/>
                <w:szCs w:val="21"/>
              </w:rPr>
              <w:t>、</w:t>
            </w:r>
            <w:r w:rsidRPr="0046792D">
              <w:rPr>
                <w:sz w:val="21"/>
                <w:szCs w:val="21"/>
              </w:rPr>
              <w:t>26.5</w:t>
            </w:r>
            <w:r w:rsidRPr="0046792D">
              <w:rPr>
                <w:rFonts w:hint="eastAsia"/>
                <w:sz w:val="21"/>
                <w:szCs w:val="21"/>
              </w:rPr>
              <w:t>、</w:t>
            </w:r>
            <w:r w:rsidRPr="0046792D">
              <w:rPr>
                <w:sz w:val="21"/>
                <w:szCs w:val="21"/>
              </w:rPr>
              <w:t>28.3</w:t>
            </w:r>
            <w:r w:rsidRPr="0046792D">
              <w:rPr>
                <w:rFonts w:hint="eastAsia"/>
                <w:sz w:val="21"/>
                <w:szCs w:val="21"/>
              </w:rPr>
              <w:t>、</w:t>
            </w:r>
            <w:r w:rsidRPr="0046792D">
              <w:rPr>
                <w:sz w:val="21"/>
                <w:szCs w:val="21"/>
              </w:rPr>
              <w:t>30.2</w:t>
            </w:r>
            <w:r w:rsidRPr="0046792D">
              <w:rPr>
                <w:rFonts w:hint="eastAsia"/>
                <w:sz w:val="21"/>
                <w:szCs w:val="21"/>
              </w:rPr>
              <w:t>、</w:t>
            </w:r>
            <w:r w:rsidRPr="0046792D">
              <w:rPr>
                <w:sz w:val="21"/>
                <w:szCs w:val="21"/>
              </w:rPr>
              <w:t>28.9</w:t>
            </w:r>
            <w:r w:rsidRPr="0046792D">
              <w:rPr>
                <w:rFonts w:hint="eastAsia"/>
                <w:sz w:val="21"/>
                <w:szCs w:val="21"/>
              </w:rPr>
              <w:t>、</w:t>
            </w:r>
            <w:r w:rsidRPr="0046792D">
              <w:rPr>
                <w:sz w:val="21"/>
                <w:szCs w:val="21"/>
              </w:rPr>
              <w:t>27.7</w:t>
            </w:r>
            <w:r w:rsidRPr="0046792D">
              <w:rPr>
                <w:rFonts w:hint="eastAsia"/>
                <w:sz w:val="21"/>
                <w:szCs w:val="21"/>
              </w:rPr>
              <w:t>、</w:t>
            </w:r>
            <w:r w:rsidRPr="0046792D">
              <w:rPr>
                <w:sz w:val="21"/>
                <w:szCs w:val="21"/>
              </w:rPr>
              <w:t>28.5</w:t>
            </w:r>
          </w:p>
        </w:tc>
        <w:tc>
          <w:tcPr>
            <w:tcW w:w="901" w:type="dxa"/>
            <w:vAlign w:val="center"/>
          </w:tcPr>
          <w:p w14:paraId="5164F53D" w14:textId="41D1742A" w:rsidR="00332037" w:rsidRPr="0046792D" w:rsidRDefault="00FA1EA2" w:rsidP="00175A89">
            <w:pPr>
              <w:spacing w:line="360" w:lineRule="auto"/>
              <w:jc w:val="center"/>
              <w:rPr>
                <w:sz w:val="21"/>
                <w:szCs w:val="21"/>
              </w:rPr>
            </w:pPr>
            <w:r w:rsidRPr="0046792D">
              <w:rPr>
                <w:rFonts w:hint="eastAsia"/>
                <w:sz w:val="21"/>
                <w:szCs w:val="21"/>
              </w:rPr>
              <w:t>4</w:t>
            </w:r>
            <w:r w:rsidRPr="0046792D">
              <w:rPr>
                <w:sz w:val="21"/>
                <w:szCs w:val="21"/>
              </w:rPr>
              <w:t>.75</w:t>
            </w:r>
          </w:p>
        </w:tc>
      </w:tr>
      <w:tr w:rsidR="00B876E2" w:rsidRPr="0046792D" w14:paraId="000DA78F" w14:textId="77777777" w:rsidTr="00175A89">
        <w:tc>
          <w:tcPr>
            <w:tcW w:w="846" w:type="dxa"/>
            <w:vAlign w:val="center"/>
          </w:tcPr>
          <w:p w14:paraId="68FBCB4E" w14:textId="26E1CCA7" w:rsidR="00B876E2" w:rsidRPr="0046792D" w:rsidRDefault="00B876E2" w:rsidP="00175A89">
            <w:pPr>
              <w:spacing w:line="360" w:lineRule="auto"/>
              <w:jc w:val="center"/>
              <w:rPr>
                <w:sz w:val="21"/>
                <w:szCs w:val="21"/>
              </w:rPr>
            </w:pPr>
            <w:r w:rsidRPr="0046792D">
              <w:rPr>
                <w:rFonts w:hint="eastAsia"/>
                <w:sz w:val="21"/>
                <w:szCs w:val="21"/>
              </w:rPr>
              <w:t>C20</w:t>
            </w:r>
          </w:p>
        </w:tc>
        <w:tc>
          <w:tcPr>
            <w:tcW w:w="7087" w:type="dxa"/>
            <w:vAlign w:val="center"/>
          </w:tcPr>
          <w:p w14:paraId="1EB35338" w14:textId="005EC3D8" w:rsidR="00B876E2" w:rsidRPr="0046792D" w:rsidRDefault="00FA1EA2" w:rsidP="00175A89">
            <w:pPr>
              <w:spacing w:line="360" w:lineRule="auto"/>
              <w:jc w:val="center"/>
              <w:rPr>
                <w:sz w:val="21"/>
                <w:szCs w:val="21"/>
              </w:rPr>
            </w:pPr>
            <w:r w:rsidRPr="0046792D">
              <w:rPr>
                <w:sz w:val="21"/>
                <w:szCs w:val="21"/>
              </w:rPr>
              <w:t>26.4</w:t>
            </w:r>
            <w:r w:rsidRPr="0046792D">
              <w:rPr>
                <w:rFonts w:hint="eastAsia"/>
                <w:sz w:val="21"/>
                <w:szCs w:val="21"/>
              </w:rPr>
              <w:t>、</w:t>
            </w:r>
            <w:r w:rsidRPr="0046792D">
              <w:rPr>
                <w:sz w:val="21"/>
                <w:szCs w:val="21"/>
              </w:rPr>
              <w:t>24.6</w:t>
            </w:r>
            <w:r w:rsidRPr="0046792D">
              <w:rPr>
                <w:rFonts w:hint="eastAsia"/>
                <w:sz w:val="21"/>
                <w:szCs w:val="21"/>
              </w:rPr>
              <w:t>、</w:t>
            </w:r>
            <w:r w:rsidRPr="0046792D">
              <w:rPr>
                <w:sz w:val="21"/>
                <w:szCs w:val="21"/>
              </w:rPr>
              <w:t>21.9</w:t>
            </w:r>
            <w:r w:rsidRPr="0046792D">
              <w:rPr>
                <w:rFonts w:hint="eastAsia"/>
                <w:sz w:val="21"/>
                <w:szCs w:val="21"/>
              </w:rPr>
              <w:t>、</w:t>
            </w:r>
            <w:r w:rsidRPr="0046792D">
              <w:rPr>
                <w:sz w:val="21"/>
                <w:szCs w:val="21"/>
              </w:rPr>
              <w:t>20.3</w:t>
            </w:r>
            <w:r w:rsidRPr="0046792D">
              <w:rPr>
                <w:rFonts w:hint="eastAsia"/>
                <w:sz w:val="21"/>
                <w:szCs w:val="21"/>
              </w:rPr>
              <w:t>、</w:t>
            </w:r>
            <w:r w:rsidRPr="0046792D">
              <w:rPr>
                <w:sz w:val="21"/>
                <w:szCs w:val="21"/>
              </w:rPr>
              <w:t>23.5</w:t>
            </w:r>
            <w:r w:rsidRPr="0046792D">
              <w:rPr>
                <w:rFonts w:hint="eastAsia"/>
                <w:sz w:val="21"/>
                <w:szCs w:val="21"/>
              </w:rPr>
              <w:t>、</w:t>
            </w:r>
            <w:r w:rsidRPr="0046792D">
              <w:rPr>
                <w:sz w:val="21"/>
                <w:szCs w:val="21"/>
              </w:rPr>
              <w:t>22.7</w:t>
            </w:r>
            <w:r w:rsidRPr="0046792D">
              <w:rPr>
                <w:rFonts w:hint="eastAsia"/>
                <w:sz w:val="21"/>
                <w:szCs w:val="21"/>
              </w:rPr>
              <w:t>、</w:t>
            </w:r>
            <w:r w:rsidRPr="0046792D">
              <w:rPr>
                <w:sz w:val="21"/>
                <w:szCs w:val="21"/>
              </w:rPr>
              <w:t>26.4</w:t>
            </w:r>
            <w:r w:rsidRPr="0046792D">
              <w:rPr>
                <w:rFonts w:hint="eastAsia"/>
                <w:sz w:val="21"/>
                <w:szCs w:val="21"/>
              </w:rPr>
              <w:t>、</w:t>
            </w:r>
            <w:r w:rsidRPr="0046792D">
              <w:rPr>
                <w:sz w:val="21"/>
                <w:szCs w:val="21"/>
              </w:rPr>
              <w:t>25.5</w:t>
            </w:r>
            <w:r w:rsidRPr="0046792D">
              <w:rPr>
                <w:rFonts w:hint="eastAsia"/>
                <w:sz w:val="21"/>
                <w:szCs w:val="21"/>
              </w:rPr>
              <w:t>、</w:t>
            </w:r>
            <w:r w:rsidRPr="0046792D">
              <w:rPr>
                <w:sz w:val="21"/>
                <w:szCs w:val="21"/>
              </w:rPr>
              <w:t>20.4</w:t>
            </w:r>
            <w:r w:rsidRPr="0046792D">
              <w:rPr>
                <w:rFonts w:hint="eastAsia"/>
                <w:sz w:val="21"/>
                <w:szCs w:val="21"/>
              </w:rPr>
              <w:t>、</w:t>
            </w:r>
            <w:r w:rsidRPr="0046792D">
              <w:rPr>
                <w:sz w:val="21"/>
                <w:szCs w:val="21"/>
              </w:rPr>
              <w:t>25.4</w:t>
            </w:r>
            <w:r w:rsidRPr="0046792D">
              <w:rPr>
                <w:rFonts w:hint="eastAsia"/>
                <w:sz w:val="21"/>
                <w:szCs w:val="21"/>
              </w:rPr>
              <w:t>、</w:t>
            </w:r>
            <w:r w:rsidRPr="0046792D">
              <w:rPr>
                <w:sz w:val="21"/>
                <w:szCs w:val="21"/>
              </w:rPr>
              <w:t>27.5</w:t>
            </w:r>
            <w:r w:rsidRPr="0046792D">
              <w:rPr>
                <w:rFonts w:hint="eastAsia"/>
                <w:sz w:val="21"/>
                <w:szCs w:val="21"/>
              </w:rPr>
              <w:t>、</w:t>
            </w:r>
            <w:r w:rsidRPr="0046792D">
              <w:rPr>
                <w:sz w:val="21"/>
                <w:szCs w:val="21"/>
              </w:rPr>
              <w:t>25.6</w:t>
            </w:r>
            <w:r w:rsidRPr="0046792D">
              <w:rPr>
                <w:rFonts w:hint="eastAsia"/>
                <w:sz w:val="21"/>
                <w:szCs w:val="21"/>
              </w:rPr>
              <w:t>、</w:t>
            </w:r>
            <w:r w:rsidRPr="0046792D">
              <w:rPr>
                <w:sz w:val="21"/>
                <w:szCs w:val="21"/>
              </w:rPr>
              <w:t>26.2</w:t>
            </w:r>
            <w:r w:rsidRPr="0046792D">
              <w:rPr>
                <w:rFonts w:hint="eastAsia"/>
                <w:sz w:val="21"/>
                <w:szCs w:val="21"/>
              </w:rPr>
              <w:t>、</w:t>
            </w:r>
            <w:r w:rsidRPr="0046792D">
              <w:rPr>
                <w:sz w:val="21"/>
                <w:szCs w:val="21"/>
              </w:rPr>
              <w:t>23.4</w:t>
            </w:r>
            <w:r w:rsidRPr="0046792D">
              <w:rPr>
                <w:rFonts w:hint="eastAsia"/>
                <w:sz w:val="21"/>
                <w:szCs w:val="21"/>
              </w:rPr>
              <w:t>、</w:t>
            </w:r>
            <w:r w:rsidRPr="0046792D">
              <w:rPr>
                <w:sz w:val="21"/>
                <w:szCs w:val="21"/>
              </w:rPr>
              <w:t>20.8</w:t>
            </w:r>
            <w:r w:rsidRPr="0046792D">
              <w:rPr>
                <w:rFonts w:hint="eastAsia"/>
                <w:sz w:val="21"/>
                <w:szCs w:val="21"/>
              </w:rPr>
              <w:t>、</w:t>
            </w:r>
            <w:r w:rsidRPr="0046792D">
              <w:rPr>
                <w:sz w:val="21"/>
                <w:szCs w:val="21"/>
              </w:rPr>
              <w:t>25.2</w:t>
            </w:r>
            <w:r w:rsidRPr="0046792D">
              <w:rPr>
                <w:rFonts w:hint="eastAsia"/>
                <w:sz w:val="21"/>
                <w:szCs w:val="21"/>
              </w:rPr>
              <w:t>、</w:t>
            </w:r>
            <w:r w:rsidRPr="0046792D">
              <w:rPr>
                <w:sz w:val="21"/>
                <w:szCs w:val="21"/>
              </w:rPr>
              <w:t>23.5</w:t>
            </w:r>
            <w:r w:rsidRPr="0046792D">
              <w:rPr>
                <w:rFonts w:hint="eastAsia"/>
                <w:sz w:val="21"/>
                <w:szCs w:val="21"/>
              </w:rPr>
              <w:t>、</w:t>
            </w:r>
            <w:r w:rsidRPr="0046792D">
              <w:rPr>
                <w:sz w:val="21"/>
                <w:szCs w:val="21"/>
              </w:rPr>
              <w:t>24.2</w:t>
            </w:r>
            <w:r w:rsidRPr="0046792D">
              <w:rPr>
                <w:rFonts w:hint="eastAsia"/>
                <w:sz w:val="21"/>
                <w:szCs w:val="21"/>
              </w:rPr>
              <w:t>、</w:t>
            </w:r>
            <w:r w:rsidRPr="0046792D">
              <w:rPr>
                <w:sz w:val="21"/>
                <w:szCs w:val="21"/>
              </w:rPr>
              <w:t>23.9</w:t>
            </w:r>
            <w:r w:rsidRPr="0046792D">
              <w:rPr>
                <w:rFonts w:hint="eastAsia"/>
                <w:sz w:val="21"/>
                <w:szCs w:val="21"/>
              </w:rPr>
              <w:t>、</w:t>
            </w:r>
            <w:r w:rsidRPr="0046792D">
              <w:rPr>
                <w:sz w:val="21"/>
                <w:szCs w:val="21"/>
              </w:rPr>
              <w:t>21.8</w:t>
            </w:r>
            <w:r w:rsidRPr="0046792D">
              <w:rPr>
                <w:rFonts w:hint="eastAsia"/>
                <w:sz w:val="21"/>
                <w:szCs w:val="21"/>
              </w:rPr>
              <w:t>、</w:t>
            </w:r>
            <w:r w:rsidRPr="0046792D">
              <w:rPr>
                <w:sz w:val="21"/>
                <w:szCs w:val="21"/>
              </w:rPr>
              <w:t>24.6</w:t>
            </w:r>
            <w:r w:rsidRPr="0046792D">
              <w:rPr>
                <w:rFonts w:hint="eastAsia"/>
                <w:sz w:val="21"/>
                <w:szCs w:val="21"/>
              </w:rPr>
              <w:t>、</w:t>
            </w:r>
            <w:r w:rsidRPr="0046792D">
              <w:rPr>
                <w:sz w:val="21"/>
                <w:szCs w:val="21"/>
              </w:rPr>
              <w:t>23.2</w:t>
            </w:r>
            <w:r w:rsidRPr="0046792D">
              <w:rPr>
                <w:rFonts w:hint="eastAsia"/>
                <w:sz w:val="21"/>
                <w:szCs w:val="21"/>
              </w:rPr>
              <w:t>、</w:t>
            </w:r>
            <w:r w:rsidRPr="0046792D">
              <w:rPr>
                <w:sz w:val="21"/>
                <w:szCs w:val="21"/>
              </w:rPr>
              <w:t>25.7</w:t>
            </w:r>
            <w:r w:rsidRPr="0046792D">
              <w:rPr>
                <w:rFonts w:hint="eastAsia"/>
                <w:sz w:val="21"/>
                <w:szCs w:val="21"/>
              </w:rPr>
              <w:t>、</w:t>
            </w:r>
            <w:r w:rsidRPr="0046792D">
              <w:rPr>
                <w:sz w:val="21"/>
                <w:szCs w:val="21"/>
              </w:rPr>
              <w:t>21.6</w:t>
            </w:r>
            <w:r w:rsidRPr="0046792D">
              <w:rPr>
                <w:rFonts w:hint="eastAsia"/>
                <w:sz w:val="21"/>
                <w:szCs w:val="21"/>
              </w:rPr>
              <w:t>、</w:t>
            </w:r>
            <w:r w:rsidRPr="0046792D">
              <w:rPr>
                <w:sz w:val="21"/>
                <w:szCs w:val="21"/>
              </w:rPr>
              <w:t>20.5</w:t>
            </w:r>
            <w:r w:rsidRPr="0046792D">
              <w:rPr>
                <w:rFonts w:hint="eastAsia"/>
                <w:sz w:val="21"/>
                <w:szCs w:val="21"/>
              </w:rPr>
              <w:t>、</w:t>
            </w:r>
            <w:r w:rsidRPr="0046792D">
              <w:rPr>
                <w:sz w:val="21"/>
                <w:szCs w:val="21"/>
              </w:rPr>
              <w:t>23.4</w:t>
            </w:r>
            <w:r w:rsidRPr="0046792D">
              <w:rPr>
                <w:rFonts w:hint="eastAsia"/>
                <w:sz w:val="21"/>
                <w:szCs w:val="21"/>
              </w:rPr>
              <w:t>、</w:t>
            </w:r>
            <w:r w:rsidRPr="0046792D">
              <w:rPr>
                <w:sz w:val="21"/>
                <w:szCs w:val="21"/>
              </w:rPr>
              <w:t>22.6</w:t>
            </w:r>
            <w:r w:rsidRPr="0046792D">
              <w:rPr>
                <w:rFonts w:hint="eastAsia"/>
                <w:sz w:val="21"/>
                <w:szCs w:val="21"/>
              </w:rPr>
              <w:t>、</w:t>
            </w:r>
            <w:r w:rsidRPr="0046792D">
              <w:rPr>
                <w:sz w:val="21"/>
                <w:szCs w:val="21"/>
              </w:rPr>
              <w:t>24.3</w:t>
            </w:r>
            <w:r w:rsidRPr="0046792D">
              <w:rPr>
                <w:rFonts w:hint="eastAsia"/>
                <w:sz w:val="21"/>
                <w:szCs w:val="21"/>
              </w:rPr>
              <w:t>、</w:t>
            </w:r>
            <w:r w:rsidRPr="0046792D">
              <w:rPr>
                <w:sz w:val="21"/>
                <w:szCs w:val="21"/>
              </w:rPr>
              <w:t>25.3</w:t>
            </w:r>
            <w:r w:rsidRPr="0046792D">
              <w:rPr>
                <w:rFonts w:hint="eastAsia"/>
                <w:sz w:val="21"/>
                <w:szCs w:val="21"/>
              </w:rPr>
              <w:t>、</w:t>
            </w:r>
            <w:r w:rsidRPr="0046792D">
              <w:rPr>
                <w:sz w:val="21"/>
                <w:szCs w:val="21"/>
              </w:rPr>
              <w:t>24.6</w:t>
            </w:r>
          </w:p>
        </w:tc>
        <w:tc>
          <w:tcPr>
            <w:tcW w:w="901" w:type="dxa"/>
            <w:vAlign w:val="center"/>
          </w:tcPr>
          <w:p w14:paraId="608C43B0" w14:textId="604D1E28" w:rsidR="00B876E2" w:rsidRPr="0046792D" w:rsidRDefault="00FA1EA2" w:rsidP="00175A89">
            <w:pPr>
              <w:spacing w:line="360" w:lineRule="auto"/>
              <w:jc w:val="center"/>
              <w:rPr>
                <w:sz w:val="21"/>
                <w:szCs w:val="21"/>
              </w:rPr>
            </w:pPr>
            <w:r w:rsidRPr="0046792D">
              <w:rPr>
                <w:rFonts w:hint="eastAsia"/>
                <w:sz w:val="21"/>
                <w:szCs w:val="21"/>
              </w:rPr>
              <w:t>3</w:t>
            </w:r>
            <w:r w:rsidRPr="0046792D">
              <w:rPr>
                <w:sz w:val="21"/>
                <w:szCs w:val="21"/>
              </w:rPr>
              <w:t>.84</w:t>
            </w:r>
          </w:p>
        </w:tc>
      </w:tr>
    </w:tbl>
    <w:p w14:paraId="05E0164F" w14:textId="746BF91A" w:rsidR="009A70F4" w:rsidRPr="0046792D" w:rsidRDefault="00FA1EA2" w:rsidP="00087909">
      <w:pPr>
        <w:spacing w:line="600" w:lineRule="auto"/>
        <w:ind w:firstLineChars="200" w:firstLine="640"/>
      </w:pPr>
      <w:r w:rsidRPr="0046792D">
        <w:rPr>
          <w:rFonts w:hint="eastAsia"/>
        </w:rPr>
        <w:t>为使混凝土强度保险系数更高，标准差宜取大不取小，因此，</w:t>
      </w:r>
      <w:r w:rsidRPr="0046792D">
        <w:rPr>
          <w:rFonts w:hint="eastAsia"/>
        </w:rPr>
        <w:t>II</w:t>
      </w:r>
      <w:r w:rsidRPr="0046792D">
        <w:rPr>
          <w:rFonts w:hint="eastAsia"/>
        </w:rPr>
        <w:t>类再生粗集料制备</w:t>
      </w:r>
      <w:r w:rsidRPr="0046792D">
        <w:rPr>
          <w:rFonts w:hint="eastAsia"/>
        </w:rPr>
        <w:t>C</w:t>
      </w:r>
      <w:r w:rsidRPr="0046792D">
        <w:t>40</w:t>
      </w:r>
      <w:r w:rsidRPr="0046792D">
        <w:rPr>
          <w:rFonts w:hint="eastAsia"/>
        </w:rPr>
        <w:t>混凝土样本标准差</w:t>
      </w:r>
      <w:r w:rsidRPr="0046792D">
        <w:rPr>
          <w:rFonts w:hint="eastAsia"/>
        </w:rPr>
        <w:t>5</w:t>
      </w:r>
      <w:r w:rsidRPr="0046792D">
        <w:t>.71</w:t>
      </w:r>
      <w:r w:rsidRPr="0046792D">
        <w:rPr>
          <w:rFonts w:hint="eastAsia"/>
        </w:rPr>
        <w:t>，标准取值</w:t>
      </w:r>
      <w:r w:rsidRPr="0046792D">
        <w:rPr>
          <w:rFonts w:hint="eastAsia"/>
        </w:rPr>
        <w:t>6</w:t>
      </w:r>
      <w:r w:rsidRPr="0046792D">
        <w:rPr>
          <w:rFonts w:hint="eastAsia"/>
        </w:rPr>
        <w:t>，制备</w:t>
      </w:r>
      <w:r w:rsidRPr="0046792D">
        <w:rPr>
          <w:rFonts w:hint="eastAsia"/>
        </w:rPr>
        <w:t>C</w:t>
      </w:r>
      <w:r w:rsidRPr="0046792D">
        <w:t>30</w:t>
      </w:r>
      <w:r w:rsidRPr="0046792D">
        <w:rPr>
          <w:rFonts w:hint="eastAsia"/>
        </w:rPr>
        <w:t>混凝土样本标准差</w:t>
      </w:r>
      <w:r w:rsidRPr="0046792D">
        <w:rPr>
          <w:rFonts w:hint="eastAsia"/>
        </w:rPr>
        <w:t>4</w:t>
      </w:r>
      <w:r w:rsidRPr="0046792D">
        <w:t>.79</w:t>
      </w:r>
      <w:r w:rsidRPr="0046792D">
        <w:rPr>
          <w:rFonts w:hint="eastAsia"/>
        </w:rPr>
        <w:t>，标准取值</w:t>
      </w:r>
      <w:r w:rsidRPr="0046792D">
        <w:rPr>
          <w:rFonts w:hint="eastAsia"/>
        </w:rPr>
        <w:t>5</w:t>
      </w:r>
      <w:r w:rsidRPr="0046792D">
        <w:rPr>
          <w:rFonts w:hint="eastAsia"/>
        </w:rPr>
        <w:t>，制备</w:t>
      </w:r>
      <w:r w:rsidRPr="0046792D">
        <w:rPr>
          <w:rFonts w:hint="eastAsia"/>
        </w:rPr>
        <w:t>C</w:t>
      </w:r>
      <w:r w:rsidRPr="0046792D">
        <w:t>20</w:t>
      </w:r>
      <w:r w:rsidRPr="0046792D">
        <w:rPr>
          <w:rFonts w:hint="eastAsia"/>
        </w:rPr>
        <w:t>混凝土</w:t>
      </w:r>
      <w:r w:rsidRPr="0046792D">
        <w:rPr>
          <w:rFonts w:hint="eastAsia"/>
        </w:rPr>
        <w:lastRenderedPageBreak/>
        <w:t>样本标准差</w:t>
      </w:r>
      <w:r w:rsidRPr="0046792D">
        <w:rPr>
          <w:rFonts w:hint="eastAsia"/>
        </w:rPr>
        <w:t>2</w:t>
      </w:r>
      <w:r w:rsidRPr="0046792D">
        <w:t>.74</w:t>
      </w:r>
      <w:r w:rsidRPr="0046792D">
        <w:rPr>
          <w:rFonts w:hint="eastAsia"/>
        </w:rPr>
        <w:t>，标准取值可以为</w:t>
      </w:r>
      <w:r w:rsidRPr="0046792D">
        <w:rPr>
          <w:rFonts w:hint="eastAsia"/>
        </w:rPr>
        <w:t>3</w:t>
      </w:r>
      <w:r w:rsidRPr="0046792D">
        <w:rPr>
          <w:rFonts w:hint="eastAsia"/>
        </w:rPr>
        <w:t>。</w:t>
      </w:r>
      <w:r w:rsidRPr="0046792D">
        <w:rPr>
          <w:rFonts w:hint="eastAsia"/>
        </w:rPr>
        <w:t>III</w:t>
      </w:r>
      <w:r w:rsidRPr="0046792D">
        <w:rPr>
          <w:rFonts w:hint="eastAsia"/>
        </w:rPr>
        <w:t>类再生粗集料制备</w:t>
      </w:r>
      <w:r w:rsidRPr="0046792D">
        <w:rPr>
          <w:rFonts w:hint="eastAsia"/>
        </w:rPr>
        <w:t>C</w:t>
      </w:r>
      <w:r w:rsidRPr="0046792D">
        <w:t>25</w:t>
      </w:r>
      <w:r w:rsidRPr="0046792D">
        <w:rPr>
          <w:rFonts w:hint="eastAsia"/>
        </w:rPr>
        <w:t>混凝土样本标准差</w:t>
      </w:r>
      <w:r w:rsidRPr="0046792D">
        <w:rPr>
          <w:rFonts w:hint="eastAsia"/>
        </w:rPr>
        <w:t>4</w:t>
      </w:r>
      <w:r w:rsidRPr="0046792D">
        <w:t>.75</w:t>
      </w:r>
      <w:r w:rsidRPr="0046792D">
        <w:rPr>
          <w:rFonts w:hint="eastAsia"/>
        </w:rPr>
        <w:t>，标准取值</w:t>
      </w:r>
      <w:r w:rsidRPr="0046792D">
        <w:rPr>
          <w:rFonts w:hint="eastAsia"/>
        </w:rPr>
        <w:t>5</w:t>
      </w:r>
      <w:r w:rsidRPr="0046792D">
        <w:rPr>
          <w:rFonts w:hint="eastAsia"/>
        </w:rPr>
        <w:t>，制备</w:t>
      </w:r>
      <w:r w:rsidRPr="0046792D">
        <w:rPr>
          <w:rFonts w:hint="eastAsia"/>
        </w:rPr>
        <w:t>C</w:t>
      </w:r>
      <w:r w:rsidRPr="0046792D">
        <w:t>20</w:t>
      </w:r>
      <w:r w:rsidRPr="0046792D">
        <w:rPr>
          <w:rFonts w:hint="eastAsia"/>
        </w:rPr>
        <w:t>混凝土样本标准差</w:t>
      </w:r>
      <w:r w:rsidRPr="0046792D">
        <w:rPr>
          <w:rFonts w:hint="eastAsia"/>
        </w:rPr>
        <w:t>3</w:t>
      </w:r>
      <w:r w:rsidRPr="0046792D">
        <w:t>.84</w:t>
      </w:r>
      <w:r w:rsidRPr="0046792D">
        <w:rPr>
          <w:rFonts w:hint="eastAsia"/>
        </w:rPr>
        <w:t>，标准取值</w:t>
      </w:r>
      <w:r w:rsidRPr="0046792D">
        <w:rPr>
          <w:rFonts w:hint="eastAsia"/>
        </w:rPr>
        <w:t>4</w:t>
      </w:r>
      <w:r w:rsidRPr="0046792D">
        <w:rPr>
          <w:rFonts w:hint="eastAsia"/>
        </w:rPr>
        <w:t>。从</w:t>
      </w:r>
      <w:r w:rsidRPr="0046792D">
        <w:rPr>
          <w:rFonts w:hint="eastAsia"/>
        </w:rPr>
        <w:t>II</w:t>
      </w:r>
      <w:r w:rsidRPr="0046792D">
        <w:rPr>
          <w:rFonts w:hint="eastAsia"/>
        </w:rPr>
        <w:t>类再生粗集料与</w:t>
      </w:r>
      <w:r w:rsidRPr="0046792D">
        <w:rPr>
          <w:rFonts w:hint="eastAsia"/>
        </w:rPr>
        <w:t>III</w:t>
      </w:r>
      <w:r w:rsidRPr="0046792D">
        <w:rPr>
          <w:rFonts w:hint="eastAsia"/>
        </w:rPr>
        <w:t>类再生粗集料制备</w:t>
      </w:r>
      <w:r w:rsidRPr="0046792D">
        <w:rPr>
          <w:rFonts w:hint="eastAsia"/>
        </w:rPr>
        <w:t>C</w:t>
      </w:r>
      <w:r w:rsidRPr="0046792D">
        <w:t>20</w:t>
      </w:r>
      <w:r w:rsidRPr="0046792D">
        <w:rPr>
          <w:rFonts w:hint="eastAsia"/>
        </w:rPr>
        <w:t>混凝土</w:t>
      </w:r>
      <w:proofErr w:type="gramStart"/>
      <w:r w:rsidRPr="0046792D">
        <w:rPr>
          <w:rFonts w:hint="eastAsia"/>
        </w:rPr>
        <w:t>强度</w:t>
      </w:r>
      <w:r w:rsidR="0046792D" w:rsidRPr="0046792D">
        <w:rPr>
          <w:rFonts w:hint="eastAsia"/>
        </w:rPr>
        <w:t>强度</w:t>
      </w:r>
      <w:proofErr w:type="gramEnd"/>
      <w:r w:rsidR="0046792D" w:rsidRPr="0046792D">
        <w:rPr>
          <w:rFonts w:hint="eastAsia"/>
        </w:rPr>
        <w:t>标准差可以看出，</w:t>
      </w:r>
      <w:r w:rsidR="0046792D" w:rsidRPr="0046792D">
        <w:rPr>
          <w:rFonts w:hint="eastAsia"/>
        </w:rPr>
        <w:t>II</w:t>
      </w:r>
      <w:r w:rsidR="0046792D" w:rsidRPr="0046792D">
        <w:rPr>
          <w:rFonts w:hint="eastAsia"/>
        </w:rPr>
        <w:t>类再生粗集料制备</w:t>
      </w:r>
      <w:r w:rsidR="0046792D" w:rsidRPr="0046792D">
        <w:rPr>
          <w:rFonts w:hint="eastAsia"/>
        </w:rPr>
        <w:t>C</w:t>
      </w:r>
      <w:r w:rsidR="0046792D" w:rsidRPr="0046792D">
        <w:t>20</w:t>
      </w:r>
      <w:r w:rsidR="0046792D" w:rsidRPr="0046792D">
        <w:rPr>
          <w:rFonts w:hint="eastAsia"/>
        </w:rPr>
        <w:t>再生混凝土</w:t>
      </w:r>
      <w:r w:rsidRPr="0046792D">
        <w:rPr>
          <w:rFonts w:hint="eastAsia"/>
        </w:rPr>
        <w:t>更加稳定，</w:t>
      </w:r>
      <w:r w:rsidR="0046792D" w:rsidRPr="0046792D">
        <w:rPr>
          <w:rFonts w:hint="eastAsia"/>
        </w:rPr>
        <w:t>但如果按照</w:t>
      </w:r>
      <w:r w:rsidR="0046792D" w:rsidRPr="0046792D">
        <w:rPr>
          <w:rFonts w:hint="eastAsia"/>
        </w:rPr>
        <w:t>II</w:t>
      </w:r>
      <w:r w:rsidR="0046792D" w:rsidRPr="0046792D">
        <w:rPr>
          <w:rFonts w:hint="eastAsia"/>
        </w:rPr>
        <w:t>类再生粗集料混凝土</w:t>
      </w:r>
      <w:r w:rsidR="0046792D" w:rsidRPr="0046792D">
        <w:rPr>
          <w:rFonts w:hint="eastAsia"/>
        </w:rPr>
        <w:t>C</w:t>
      </w:r>
      <w:r w:rsidR="0046792D" w:rsidRPr="0046792D">
        <w:t>20</w:t>
      </w:r>
      <w:r w:rsidR="0046792D" w:rsidRPr="0046792D">
        <w:rPr>
          <w:rFonts w:hint="eastAsia"/>
        </w:rPr>
        <w:t>混凝土标准差</w:t>
      </w:r>
      <w:r w:rsidR="0046792D" w:rsidRPr="0046792D">
        <w:rPr>
          <w:rFonts w:hint="eastAsia"/>
        </w:rPr>
        <w:t>3</w:t>
      </w:r>
      <w:r w:rsidR="0046792D" w:rsidRPr="0046792D">
        <w:rPr>
          <w:rFonts w:hint="eastAsia"/>
        </w:rPr>
        <w:t>来制定标准，可能出现</w:t>
      </w:r>
      <w:r w:rsidR="0046792D" w:rsidRPr="0046792D">
        <w:rPr>
          <w:rFonts w:hint="eastAsia"/>
        </w:rPr>
        <w:t>III</w:t>
      </w:r>
      <w:r w:rsidR="0046792D" w:rsidRPr="0046792D">
        <w:rPr>
          <w:rFonts w:hint="eastAsia"/>
        </w:rPr>
        <w:t>类再生粗集料混凝土制备</w:t>
      </w:r>
      <w:r w:rsidR="0046792D" w:rsidRPr="0046792D">
        <w:rPr>
          <w:rFonts w:hint="eastAsia"/>
        </w:rPr>
        <w:t>C20</w:t>
      </w:r>
      <w:r w:rsidR="0046792D" w:rsidRPr="0046792D">
        <w:rPr>
          <w:rFonts w:hint="eastAsia"/>
        </w:rPr>
        <w:t>混凝土强度不足的问题，因此，为了强度富余考虑，本标准统一规定当制备</w:t>
      </w:r>
      <w:r w:rsidR="0046792D" w:rsidRPr="0046792D">
        <w:rPr>
          <w:rFonts w:hint="eastAsia"/>
        </w:rPr>
        <w:t>C</w:t>
      </w:r>
      <w:r w:rsidR="0046792D" w:rsidRPr="0046792D">
        <w:t>25</w:t>
      </w:r>
      <w:r w:rsidR="0046792D" w:rsidRPr="0046792D">
        <w:rPr>
          <w:rFonts w:hint="eastAsia"/>
        </w:rPr>
        <w:t>及以下强度等级混凝土时，强度标准差取值为</w:t>
      </w:r>
      <w:r w:rsidR="0046792D" w:rsidRPr="0046792D">
        <w:rPr>
          <w:rFonts w:hint="eastAsia"/>
        </w:rPr>
        <w:t>4</w:t>
      </w:r>
      <w:r w:rsidR="0046792D" w:rsidRPr="0046792D">
        <w:rPr>
          <w:rFonts w:hint="eastAsia"/>
        </w:rPr>
        <w:t>。</w:t>
      </w:r>
    </w:p>
    <w:p w14:paraId="24C14577" w14:textId="4D390438" w:rsidR="005217AD" w:rsidRDefault="0046792D" w:rsidP="00087909">
      <w:pPr>
        <w:spacing w:line="600" w:lineRule="auto"/>
        <w:ind w:firstLineChars="200" w:firstLine="640"/>
      </w:pPr>
      <w:r w:rsidRPr="0046792D">
        <w:rPr>
          <w:rFonts w:hint="eastAsia"/>
        </w:rPr>
        <w:t>本标准规定的强度标准差与</w:t>
      </w:r>
      <w:r w:rsidR="005217AD" w:rsidRPr="0046792D">
        <w:rPr>
          <w:rFonts w:hint="eastAsia"/>
        </w:rPr>
        <w:t>现行</w:t>
      </w:r>
      <w:r w:rsidR="005217AD" w:rsidRPr="0046792D">
        <w:rPr>
          <w:rFonts w:hint="eastAsia"/>
        </w:rPr>
        <w:t>JGJT240</w:t>
      </w:r>
      <w:r w:rsidR="005217AD" w:rsidRPr="0046792D">
        <w:rPr>
          <w:rFonts w:hint="eastAsia"/>
        </w:rPr>
        <w:t>《再生骨料应用技术规程》中的相关规定</w:t>
      </w:r>
      <w:r w:rsidRPr="0046792D">
        <w:rPr>
          <w:rFonts w:hint="eastAsia"/>
        </w:rPr>
        <w:t>也是相符的</w:t>
      </w:r>
      <w:r w:rsidR="005217AD" w:rsidRPr="0046792D">
        <w:rPr>
          <w:rFonts w:hint="eastAsia"/>
        </w:rPr>
        <w:t>。</w:t>
      </w:r>
    </w:p>
    <w:p w14:paraId="2592A912" w14:textId="70266329" w:rsidR="005217AD" w:rsidRDefault="007F2578" w:rsidP="00087909">
      <w:pPr>
        <w:spacing w:line="600" w:lineRule="auto"/>
        <w:ind w:firstLineChars="200" w:firstLine="643"/>
      </w:pPr>
      <w:r w:rsidRPr="00C34743">
        <w:rPr>
          <w:rFonts w:hint="eastAsia"/>
          <w:b/>
          <w:bCs/>
        </w:rPr>
        <w:t>第</w:t>
      </w:r>
      <w:r w:rsidR="00B21B57">
        <w:rPr>
          <w:rFonts w:hint="eastAsia"/>
          <w:b/>
          <w:bCs/>
        </w:rPr>
        <w:t>7</w:t>
      </w:r>
      <w:r w:rsidRPr="00C34743">
        <w:rPr>
          <w:b/>
          <w:bCs/>
        </w:rPr>
        <w:t>.2.3</w:t>
      </w:r>
      <w:r w:rsidRPr="00C34743">
        <w:rPr>
          <w:rFonts w:hint="eastAsia"/>
          <w:b/>
          <w:bCs/>
        </w:rPr>
        <w:t>条</w:t>
      </w:r>
      <w:r w:rsidRPr="00436AA7">
        <w:rPr>
          <w:rFonts w:hint="eastAsia"/>
        </w:rPr>
        <w:t xml:space="preserve"> </w:t>
      </w:r>
      <w:r w:rsidR="005217AD" w:rsidRPr="00436AA7">
        <w:rPr>
          <w:rFonts w:hint="eastAsia"/>
        </w:rPr>
        <w:t>试验</w:t>
      </w:r>
      <w:r w:rsidR="005217AD">
        <w:rPr>
          <w:rFonts w:hint="eastAsia"/>
        </w:rPr>
        <w:t>结果及大量调研数据表明，再生集料混凝土强度与水胶比存在较好的线性关系，因此，再生集料混凝土水胶比的计算</w:t>
      </w:r>
      <w:r w:rsidR="006915B2">
        <w:rPr>
          <w:rFonts w:hint="eastAsia"/>
        </w:rPr>
        <w:t>也可以</w:t>
      </w:r>
      <w:r w:rsidR="005217AD">
        <w:rPr>
          <w:rFonts w:hint="eastAsia"/>
        </w:rPr>
        <w:t>采用鲍罗米公式。</w:t>
      </w:r>
    </w:p>
    <w:p w14:paraId="066CCBEB" w14:textId="08569882" w:rsidR="005217AD" w:rsidRDefault="007F2578" w:rsidP="00087909">
      <w:pPr>
        <w:spacing w:line="600" w:lineRule="auto"/>
        <w:ind w:firstLineChars="200" w:firstLine="643"/>
      </w:pPr>
      <w:r w:rsidRPr="00C34743">
        <w:rPr>
          <w:rFonts w:hint="eastAsia"/>
          <w:b/>
          <w:bCs/>
        </w:rPr>
        <w:t>第</w:t>
      </w:r>
      <w:r w:rsidR="00B21B57">
        <w:rPr>
          <w:rFonts w:hint="eastAsia"/>
          <w:b/>
          <w:bCs/>
        </w:rPr>
        <w:t>7</w:t>
      </w:r>
      <w:r w:rsidRPr="00C34743">
        <w:rPr>
          <w:b/>
          <w:bCs/>
        </w:rPr>
        <w:t>.2.4</w:t>
      </w:r>
      <w:r w:rsidRPr="00C34743">
        <w:rPr>
          <w:rFonts w:hint="eastAsia"/>
          <w:b/>
          <w:bCs/>
        </w:rPr>
        <w:t>条</w:t>
      </w:r>
      <w:r w:rsidRPr="00436AA7">
        <w:rPr>
          <w:rFonts w:hint="eastAsia"/>
        </w:rPr>
        <w:t xml:space="preserve"> </w:t>
      </w:r>
      <w:r w:rsidR="005217AD" w:rsidRPr="00436AA7">
        <w:rPr>
          <w:rFonts w:hint="eastAsia"/>
        </w:rPr>
        <w:t>再</w:t>
      </w:r>
      <w:r w:rsidR="005217AD">
        <w:rPr>
          <w:rFonts w:hint="eastAsia"/>
        </w:rPr>
        <w:t>生粗集料吸水率较大，对混凝土工作性影响显著，因此，在进行配合比设计时应予以考虑，尤其是关于用水量</w:t>
      </w:r>
      <w:r w:rsidR="005217AD">
        <w:rPr>
          <w:rFonts w:hint="eastAsia"/>
        </w:rPr>
        <w:lastRenderedPageBreak/>
        <w:t>计算的问题。现行</w:t>
      </w:r>
      <w:r w:rsidR="005217AD">
        <w:rPr>
          <w:rFonts w:hint="eastAsia"/>
        </w:rPr>
        <w:t>DG/T J08</w:t>
      </w:r>
      <w:r w:rsidR="005217AD">
        <w:rPr>
          <w:rFonts w:hint="eastAsia"/>
        </w:rPr>
        <w:t>《再生混凝土应用技术规程》等规程均采用添加附加用水量的方法改善混凝土工作性。考虑到通常保证混凝土</w:t>
      </w:r>
      <w:r w:rsidR="005217AD">
        <w:rPr>
          <w:rFonts w:hint="eastAsia"/>
        </w:rPr>
        <w:t>1h</w:t>
      </w:r>
      <w:r w:rsidR="005217AD">
        <w:rPr>
          <w:rFonts w:hint="eastAsia"/>
        </w:rPr>
        <w:t>工作性能基本可保证混凝土正常施工，所以补偿再生集料</w:t>
      </w:r>
      <w:r w:rsidR="005217AD">
        <w:rPr>
          <w:rFonts w:hint="eastAsia"/>
        </w:rPr>
        <w:t>1h</w:t>
      </w:r>
      <w:r w:rsidR="005217AD">
        <w:rPr>
          <w:rFonts w:hint="eastAsia"/>
        </w:rPr>
        <w:t>吸水量基本就可解决因吸水而导致工作性差的问题。</w:t>
      </w:r>
    </w:p>
    <w:p w14:paraId="168B6017" w14:textId="1FCAAE97" w:rsidR="008717FD" w:rsidRDefault="008717FD" w:rsidP="00087909">
      <w:pPr>
        <w:spacing w:line="600" w:lineRule="auto"/>
        <w:ind w:firstLineChars="200" w:firstLine="643"/>
      </w:pPr>
      <w:r w:rsidRPr="00C34743">
        <w:rPr>
          <w:rFonts w:hint="eastAsia"/>
          <w:b/>
          <w:bCs/>
        </w:rPr>
        <w:t>第</w:t>
      </w:r>
      <w:r w:rsidR="00B21B57">
        <w:rPr>
          <w:rFonts w:hint="eastAsia"/>
          <w:b/>
          <w:bCs/>
        </w:rPr>
        <w:t>7</w:t>
      </w:r>
      <w:r w:rsidRPr="00C34743">
        <w:rPr>
          <w:b/>
          <w:bCs/>
        </w:rPr>
        <w:t>.2.5</w:t>
      </w:r>
      <w:r w:rsidRPr="00C34743">
        <w:rPr>
          <w:rFonts w:hint="eastAsia"/>
          <w:b/>
          <w:bCs/>
        </w:rPr>
        <w:t>条</w:t>
      </w:r>
      <w:r>
        <w:rPr>
          <w:rFonts w:hint="eastAsia"/>
        </w:rPr>
        <w:t xml:space="preserve"> </w:t>
      </w:r>
      <w:r>
        <w:rPr>
          <w:rFonts w:hint="eastAsia"/>
        </w:rPr>
        <w:t>对于普通混凝土，胶凝材料的计算公式为用水量除以水胶比确定的。由于在本规程中的用水量涉及拌和用水量和附加用水量这两个用水量，为了使工程技术人员能够准确区分及正确计算胶凝材料用量，本条用公式给与了明确：胶凝材料用量是用标准中的拌和用水量除以水胶比得到的，而不是拌和用水量与附加用水量之</w:t>
      </w:r>
      <w:proofErr w:type="gramStart"/>
      <w:r>
        <w:rPr>
          <w:rFonts w:hint="eastAsia"/>
        </w:rPr>
        <w:t>和</w:t>
      </w:r>
      <w:proofErr w:type="gramEnd"/>
      <w:r>
        <w:rPr>
          <w:rFonts w:hint="eastAsia"/>
        </w:rPr>
        <w:t>。</w:t>
      </w:r>
    </w:p>
    <w:p w14:paraId="16D7A893" w14:textId="21A91D6A" w:rsidR="005217AD" w:rsidRDefault="001E7475" w:rsidP="00087909">
      <w:pPr>
        <w:spacing w:line="600" w:lineRule="auto"/>
        <w:ind w:firstLineChars="200" w:firstLine="643"/>
      </w:pPr>
      <w:r w:rsidRPr="00C34743">
        <w:rPr>
          <w:rFonts w:hint="eastAsia"/>
          <w:b/>
          <w:bCs/>
        </w:rPr>
        <w:t>第</w:t>
      </w:r>
      <w:r w:rsidR="00B21B57">
        <w:rPr>
          <w:rFonts w:hint="eastAsia"/>
          <w:b/>
          <w:bCs/>
        </w:rPr>
        <w:t>7</w:t>
      </w:r>
      <w:r w:rsidRPr="00C34743">
        <w:rPr>
          <w:b/>
          <w:bCs/>
        </w:rPr>
        <w:t>.2.6</w:t>
      </w:r>
      <w:r w:rsidRPr="00C34743">
        <w:rPr>
          <w:rFonts w:hint="eastAsia"/>
          <w:b/>
          <w:bCs/>
        </w:rPr>
        <w:t>条</w:t>
      </w:r>
      <w:r>
        <w:rPr>
          <w:rFonts w:hint="eastAsia"/>
        </w:rPr>
        <w:t xml:space="preserve"> </w:t>
      </w:r>
      <w:r w:rsidR="005217AD">
        <w:rPr>
          <w:rFonts w:hint="eastAsia"/>
        </w:rPr>
        <w:t>再生集料配制的混凝土其强度等各项性能相对较差，</w:t>
      </w:r>
      <w:r w:rsidR="006915B2">
        <w:rPr>
          <w:rFonts w:hint="eastAsia"/>
        </w:rPr>
        <w:t>根据配合比设计经验，</w:t>
      </w:r>
      <w:r w:rsidR="005217AD">
        <w:rPr>
          <w:rFonts w:hint="eastAsia"/>
        </w:rPr>
        <w:t>适当增大砂率可以在一定程度上弥补再生集料带来的不利影响。因此，在设计配合比时，宜采用较高的砂率。</w:t>
      </w:r>
    </w:p>
    <w:p w14:paraId="6A6ADDB3" w14:textId="1E67B546" w:rsidR="005217AD" w:rsidRDefault="001E7475" w:rsidP="00087909">
      <w:pPr>
        <w:spacing w:line="600" w:lineRule="auto"/>
        <w:ind w:firstLineChars="200" w:firstLine="643"/>
      </w:pPr>
      <w:bookmarkStart w:id="4" w:name="_Hlk143880702"/>
      <w:r w:rsidRPr="00C34743">
        <w:rPr>
          <w:rFonts w:hint="eastAsia"/>
          <w:b/>
          <w:bCs/>
        </w:rPr>
        <w:t>第</w:t>
      </w:r>
      <w:r w:rsidR="00B21B57">
        <w:rPr>
          <w:rFonts w:hint="eastAsia"/>
          <w:b/>
          <w:bCs/>
        </w:rPr>
        <w:t>7</w:t>
      </w:r>
      <w:r w:rsidRPr="00C34743">
        <w:rPr>
          <w:b/>
          <w:bCs/>
        </w:rPr>
        <w:t>.2.7</w:t>
      </w:r>
      <w:r w:rsidRPr="00C34743">
        <w:rPr>
          <w:rFonts w:hint="eastAsia"/>
          <w:b/>
          <w:bCs/>
        </w:rPr>
        <w:t>条</w:t>
      </w:r>
      <w:r w:rsidRPr="00436AA7">
        <w:rPr>
          <w:rFonts w:hint="eastAsia"/>
        </w:rPr>
        <w:t xml:space="preserve"> </w:t>
      </w:r>
      <w:r>
        <w:rPr>
          <w:rFonts w:hint="eastAsia"/>
        </w:rPr>
        <w:t>再生集料混凝土配合比设计是以普通混凝土配合比设计为基础，</w:t>
      </w:r>
      <w:bookmarkEnd w:id="4"/>
      <w:r w:rsidR="005217AD">
        <w:rPr>
          <w:rFonts w:hint="eastAsia"/>
        </w:rPr>
        <w:t>集料用量的计算按现行</w:t>
      </w:r>
      <w:r w:rsidR="005217AD">
        <w:rPr>
          <w:rFonts w:hint="eastAsia"/>
        </w:rPr>
        <w:t xml:space="preserve"> JGJ55 </w:t>
      </w:r>
      <w:r w:rsidR="005217AD">
        <w:rPr>
          <w:rFonts w:hint="eastAsia"/>
        </w:rPr>
        <w:t>中的相关规定</w:t>
      </w:r>
      <w:r w:rsidR="005217AD">
        <w:rPr>
          <w:rFonts w:hint="eastAsia"/>
        </w:rPr>
        <w:lastRenderedPageBreak/>
        <w:t>执行即可，再生集料用量通过试验确定。</w:t>
      </w:r>
    </w:p>
    <w:p w14:paraId="20C8151D" w14:textId="26FCF3D4" w:rsidR="005217AD" w:rsidRDefault="005217AD" w:rsidP="00087909">
      <w:pPr>
        <w:pStyle w:val="3"/>
        <w:spacing w:line="600" w:lineRule="auto"/>
      </w:pPr>
      <w:r>
        <w:rPr>
          <w:rFonts w:hint="eastAsia"/>
        </w:rPr>
        <w:t>施工</w:t>
      </w:r>
    </w:p>
    <w:p w14:paraId="1AADFA96" w14:textId="5F0F1FD9" w:rsidR="005217AD" w:rsidRDefault="001E7475" w:rsidP="00087909">
      <w:pPr>
        <w:spacing w:line="600" w:lineRule="auto"/>
        <w:ind w:firstLineChars="200" w:firstLine="643"/>
      </w:pPr>
      <w:r w:rsidRPr="00C34743">
        <w:rPr>
          <w:rFonts w:hint="eastAsia"/>
          <w:b/>
          <w:bCs/>
        </w:rPr>
        <w:t>第</w:t>
      </w:r>
      <w:r w:rsidR="00B21B57">
        <w:rPr>
          <w:rFonts w:hint="eastAsia"/>
          <w:b/>
          <w:bCs/>
        </w:rPr>
        <w:t>8</w:t>
      </w:r>
      <w:r w:rsidRPr="00C34743">
        <w:rPr>
          <w:b/>
          <w:bCs/>
        </w:rPr>
        <w:t>.1.1</w:t>
      </w:r>
      <w:r w:rsidRPr="00C34743">
        <w:rPr>
          <w:rFonts w:hint="eastAsia"/>
          <w:b/>
          <w:bCs/>
        </w:rPr>
        <w:t>条</w:t>
      </w:r>
      <w:r w:rsidRPr="00C34743">
        <w:rPr>
          <w:rFonts w:hint="eastAsia"/>
          <w:b/>
          <w:bCs/>
        </w:rPr>
        <w:t xml:space="preserve"> </w:t>
      </w:r>
      <w:r w:rsidR="005217AD">
        <w:rPr>
          <w:rFonts w:hint="eastAsia"/>
        </w:rPr>
        <w:t>集中预拌生产混凝土可以大大提高和保证混凝土的质量，利于混凝土的推广应用，因此规定再生集料混凝土宜采用预拌生产，且应符合现行</w:t>
      </w:r>
      <w:r w:rsidR="005217AD">
        <w:rPr>
          <w:rFonts w:hint="eastAsia"/>
        </w:rPr>
        <w:t xml:space="preserve">GB 50164 </w:t>
      </w:r>
      <w:r w:rsidR="005217AD">
        <w:rPr>
          <w:rFonts w:hint="eastAsia"/>
        </w:rPr>
        <w:t>的相关规定。</w:t>
      </w:r>
    </w:p>
    <w:p w14:paraId="42414D9F" w14:textId="26B3BA00" w:rsidR="000D7899" w:rsidRDefault="000D7899" w:rsidP="00087909">
      <w:pPr>
        <w:spacing w:line="600" w:lineRule="auto"/>
        <w:ind w:firstLineChars="200" w:firstLine="643"/>
      </w:pPr>
      <w:r w:rsidRPr="00C34743">
        <w:rPr>
          <w:rFonts w:hint="eastAsia"/>
          <w:b/>
          <w:bCs/>
        </w:rPr>
        <w:t>第</w:t>
      </w:r>
      <w:r w:rsidR="00B21B57">
        <w:rPr>
          <w:rFonts w:hint="eastAsia"/>
          <w:b/>
          <w:bCs/>
        </w:rPr>
        <w:t>8</w:t>
      </w:r>
      <w:r w:rsidRPr="00C34743">
        <w:rPr>
          <w:b/>
          <w:bCs/>
        </w:rPr>
        <w:t>.1.2</w:t>
      </w:r>
      <w:r w:rsidRPr="00C34743">
        <w:rPr>
          <w:rFonts w:hint="eastAsia"/>
          <w:b/>
          <w:bCs/>
        </w:rPr>
        <w:t>条</w:t>
      </w:r>
      <w:r>
        <w:rPr>
          <w:rFonts w:hint="eastAsia"/>
        </w:rPr>
        <w:t xml:space="preserve"> </w:t>
      </w:r>
      <w:r>
        <w:rPr>
          <w:rFonts w:hint="eastAsia"/>
        </w:rPr>
        <w:t>考虑</w:t>
      </w:r>
      <w:r w:rsidR="00226864">
        <w:rPr>
          <w:rFonts w:hint="eastAsia"/>
        </w:rPr>
        <w:t>公路工程</w:t>
      </w:r>
      <w:r w:rsidR="00066E76">
        <w:rPr>
          <w:rFonts w:hint="eastAsia"/>
        </w:rPr>
        <w:t>建设过程中，</w:t>
      </w:r>
      <w:r w:rsidR="00226864">
        <w:rPr>
          <w:rFonts w:hint="eastAsia"/>
        </w:rPr>
        <w:t>混凝土</w:t>
      </w:r>
      <w:r>
        <w:rPr>
          <w:rFonts w:hint="eastAsia"/>
        </w:rPr>
        <w:t>拌合</w:t>
      </w:r>
      <w:proofErr w:type="gramStart"/>
      <w:r w:rsidR="00226864">
        <w:rPr>
          <w:rFonts w:hint="eastAsia"/>
        </w:rPr>
        <w:t>站</w:t>
      </w:r>
      <w:r w:rsidR="00066E76">
        <w:rPr>
          <w:rFonts w:hint="eastAsia"/>
        </w:rPr>
        <w:t>一般</w:t>
      </w:r>
      <w:proofErr w:type="gramEnd"/>
      <w:r w:rsidR="00226864">
        <w:rPr>
          <w:rFonts w:hint="eastAsia"/>
        </w:rPr>
        <w:t>是沿公路自建，</w:t>
      </w:r>
      <w:r w:rsidR="00066E76">
        <w:rPr>
          <w:rFonts w:hint="eastAsia"/>
        </w:rPr>
        <w:t>如果应用再生粗集料，</w:t>
      </w:r>
      <w:r w:rsidR="00226864">
        <w:rPr>
          <w:rFonts w:hint="eastAsia"/>
        </w:rPr>
        <w:t>需要单独增加料仓，但考虑生产效率</w:t>
      </w:r>
      <w:r w:rsidR="00066E76">
        <w:rPr>
          <w:rFonts w:hint="eastAsia"/>
        </w:rPr>
        <w:t>以及一些对再生粗集料需求不大的公路工程</w:t>
      </w:r>
      <w:r w:rsidR="00226864">
        <w:rPr>
          <w:rFonts w:hint="eastAsia"/>
        </w:rPr>
        <w:t>，</w:t>
      </w:r>
      <w:r w:rsidR="00066E76">
        <w:rPr>
          <w:rFonts w:hint="eastAsia"/>
        </w:rPr>
        <w:t>也可以不加料仓而通过履带定量投放解决，因此，</w:t>
      </w:r>
      <w:r w:rsidR="00226864">
        <w:rPr>
          <w:rFonts w:hint="eastAsia"/>
        </w:rPr>
        <w:t>本标准</w:t>
      </w:r>
      <w:r w:rsidR="000259A5">
        <w:rPr>
          <w:rFonts w:hint="eastAsia"/>
        </w:rPr>
        <w:t>对于</w:t>
      </w:r>
      <w:proofErr w:type="gramStart"/>
      <w:r w:rsidR="000259A5">
        <w:rPr>
          <w:rFonts w:hint="eastAsia"/>
        </w:rPr>
        <w:t>混凝土预饱水</w:t>
      </w:r>
      <w:proofErr w:type="gramEnd"/>
      <w:r w:rsidR="000259A5">
        <w:rPr>
          <w:rFonts w:hint="eastAsia"/>
        </w:rPr>
        <w:t>不做必须规定，仅</w:t>
      </w:r>
      <w:r w:rsidR="00226864">
        <w:rPr>
          <w:rFonts w:hint="eastAsia"/>
        </w:rPr>
        <w:t>规定宜进行</w:t>
      </w:r>
      <w:r>
        <w:rPr>
          <w:rFonts w:hint="eastAsia"/>
        </w:rPr>
        <w:t>饱水</w:t>
      </w:r>
      <w:r w:rsidR="00226864">
        <w:rPr>
          <w:rFonts w:hint="eastAsia"/>
        </w:rPr>
        <w:t>处理</w:t>
      </w:r>
      <w:r w:rsidR="00066E76">
        <w:rPr>
          <w:rFonts w:hint="eastAsia"/>
        </w:rPr>
        <w:t>，</w:t>
      </w:r>
      <w:r w:rsidR="000259A5">
        <w:rPr>
          <w:rFonts w:hint="eastAsia"/>
        </w:rPr>
        <w:t>方便</w:t>
      </w:r>
      <w:r w:rsidR="00C63298">
        <w:rPr>
          <w:rFonts w:hint="eastAsia"/>
        </w:rPr>
        <w:t>再生粗集料混凝土的灵活</w:t>
      </w:r>
      <w:r w:rsidR="000259A5">
        <w:rPr>
          <w:rFonts w:hint="eastAsia"/>
        </w:rPr>
        <w:t>生产</w:t>
      </w:r>
      <w:r w:rsidR="00226864">
        <w:rPr>
          <w:rFonts w:hint="eastAsia"/>
        </w:rPr>
        <w:t>。</w:t>
      </w:r>
    </w:p>
    <w:p w14:paraId="1F731D7E" w14:textId="2D358E8B" w:rsidR="005217AD" w:rsidRDefault="001E7475" w:rsidP="00087909">
      <w:pPr>
        <w:spacing w:line="600" w:lineRule="auto"/>
        <w:ind w:firstLineChars="200" w:firstLine="643"/>
      </w:pPr>
      <w:r w:rsidRPr="00C34743">
        <w:rPr>
          <w:rFonts w:hint="eastAsia"/>
          <w:b/>
          <w:bCs/>
        </w:rPr>
        <w:t>第</w:t>
      </w:r>
      <w:r w:rsidR="00B21B57">
        <w:rPr>
          <w:rFonts w:hint="eastAsia"/>
          <w:b/>
          <w:bCs/>
        </w:rPr>
        <w:t>8</w:t>
      </w:r>
      <w:r w:rsidRPr="00C34743">
        <w:rPr>
          <w:b/>
          <w:bCs/>
        </w:rPr>
        <w:t>.1.3</w:t>
      </w:r>
      <w:r w:rsidRPr="00C34743">
        <w:rPr>
          <w:rFonts w:hint="eastAsia"/>
          <w:b/>
          <w:bCs/>
        </w:rPr>
        <w:t>条</w:t>
      </w:r>
      <w:r>
        <w:rPr>
          <w:rFonts w:hint="eastAsia"/>
        </w:rPr>
        <w:t xml:space="preserve"> </w:t>
      </w:r>
      <w:r w:rsidR="005217AD">
        <w:rPr>
          <w:rFonts w:hint="eastAsia"/>
        </w:rPr>
        <w:t>再生集料混凝土生产时，各类集料实际含水率可能与配合比设计时存在差异，尤其是再生集料的自然含水率可能差异更大，为了更准确地计算用水量，防止出现再生集料混凝土拌合物的工作性不能满足成型要求的现象，在混凝土生产前，应测定各类集料的自然含水率，并据此调整相关参数。</w:t>
      </w:r>
    </w:p>
    <w:p w14:paraId="16ABF141" w14:textId="6D57D397" w:rsidR="00944610" w:rsidRDefault="00944610" w:rsidP="00087909">
      <w:pPr>
        <w:spacing w:line="600" w:lineRule="auto"/>
        <w:ind w:firstLineChars="200" w:firstLine="643"/>
      </w:pPr>
      <w:r w:rsidRPr="00C34743">
        <w:rPr>
          <w:rFonts w:hint="eastAsia"/>
          <w:b/>
          <w:bCs/>
        </w:rPr>
        <w:lastRenderedPageBreak/>
        <w:t>第</w:t>
      </w:r>
      <w:r w:rsidR="00B21B57">
        <w:rPr>
          <w:rFonts w:hint="eastAsia"/>
          <w:b/>
          <w:bCs/>
        </w:rPr>
        <w:t>8</w:t>
      </w:r>
      <w:r w:rsidRPr="00C34743">
        <w:rPr>
          <w:b/>
          <w:bCs/>
        </w:rPr>
        <w:t>.1.4</w:t>
      </w:r>
      <w:r w:rsidRPr="00C34743">
        <w:rPr>
          <w:rFonts w:hint="eastAsia"/>
          <w:b/>
          <w:bCs/>
        </w:rPr>
        <w:t>条</w:t>
      </w:r>
      <w:r>
        <w:rPr>
          <w:rFonts w:hint="eastAsia"/>
        </w:rPr>
        <w:t xml:space="preserve"> </w:t>
      </w:r>
      <w:r>
        <w:rPr>
          <w:rFonts w:hint="eastAsia"/>
        </w:rPr>
        <w:t>本条投料顺序规定先加入所有集料与所有水，搅拌</w:t>
      </w:r>
      <w:r>
        <w:rPr>
          <w:rFonts w:hint="eastAsia"/>
        </w:rPr>
        <w:t>1</w:t>
      </w:r>
      <w:r>
        <w:t>5</w:t>
      </w:r>
      <w:r>
        <w:rPr>
          <w:rFonts w:hint="eastAsia"/>
        </w:rPr>
        <w:t>s</w:t>
      </w:r>
      <w:r>
        <w:rPr>
          <w:rFonts w:hint="eastAsia"/>
        </w:rPr>
        <w:t>后，再加入胶凝材料和外加剂，是考虑</w:t>
      </w:r>
      <w:r w:rsidR="00DC25C7">
        <w:rPr>
          <w:rFonts w:hint="eastAsia"/>
        </w:rPr>
        <w:t>尽量使</w:t>
      </w:r>
      <w:r>
        <w:rPr>
          <w:rFonts w:hint="eastAsia"/>
        </w:rPr>
        <w:t>再生集料</w:t>
      </w:r>
      <w:r w:rsidR="00CF7D8D">
        <w:rPr>
          <w:rFonts w:hint="eastAsia"/>
        </w:rPr>
        <w:t>的附加用水</w:t>
      </w:r>
      <w:r>
        <w:rPr>
          <w:rFonts w:hint="eastAsia"/>
        </w:rPr>
        <w:t>先</w:t>
      </w:r>
      <w:r w:rsidR="00CF7D8D">
        <w:rPr>
          <w:rFonts w:hint="eastAsia"/>
        </w:rPr>
        <w:t>被吸附进入再生粗集料毛细孔</w:t>
      </w:r>
      <w:r w:rsidR="00BE5DE3">
        <w:rPr>
          <w:rFonts w:hint="eastAsia"/>
        </w:rPr>
        <w:t>，</w:t>
      </w:r>
      <w:r w:rsidR="00CF7D8D">
        <w:rPr>
          <w:rFonts w:hint="eastAsia"/>
        </w:rPr>
        <w:t>与水泥水化作用的水尽量为拌合用水，</w:t>
      </w:r>
      <w:r>
        <w:rPr>
          <w:rFonts w:hint="eastAsia"/>
        </w:rPr>
        <w:t>有利于</w:t>
      </w:r>
      <w:r w:rsidR="00CF7D8D">
        <w:rPr>
          <w:rFonts w:hint="eastAsia"/>
        </w:rPr>
        <w:t>保证</w:t>
      </w:r>
      <w:r>
        <w:rPr>
          <w:rFonts w:hint="eastAsia"/>
        </w:rPr>
        <w:t>再生混凝土</w:t>
      </w:r>
      <w:r w:rsidR="00CF7D8D">
        <w:rPr>
          <w:rFonts w:hint="eastAsia"/>
        </w:rPr>
        <w:t>的</w:t>
      </w:r>
      <w:r>
        <w:rPr>
          <w:rFonts w:hint="eastAsia"/>
        </w:rPr>
        <w:t>和易性。</w:t>
      </w:r>
    </w:p>
    <w:p w14:paraId="1E3F2BD0" w14:textId="5B665E71" w:rsidR="005217AD" w:rsidRDefault="001E7475" w:rsidP="00087909">
      <w:pPr>
        <w:spacing w:line="600" w:lineRule="auto"/>
        <w:ind w:firstLineChars="200" w:firstLine="643"/>
      </w:pPr>
      <w:r w:rsidRPr="00C34743">
        <w:rPr>
          <w:rFonts w:hint="eastAsia"/>
          <w:b/>
          <w:bCs/>
        </w:rPr>
        <w:t>第</w:t>
      </w:r>
      <w:r w:rsidR="00B21B57">
        <w:rPr>
          <w:rFonts w:hint="eastAsia"/>
          <w:b/>
          <w:bCs/>
        </w:rPr>
        <w:t>8</w:t>
      </w:r>
      <w:r w:rsidRPr="00C34743">
        <w:rPr>
          <w:b/>
          <w:bCs/>
        </w:rPr>
        <w:t>.1.5</w:t>
      </w:r>
      <w:r w:rsidRPr="00C34743">
        <w:rPr>
          <w:rFonts w:hint="eastAsia"/>
          <w:b/>
          <w:bCs/>
        </w:rPr>
        <w:t>条</w:t>
      </w:r>
      <w:r>
        <w:rPr>
          <w:rFonts w:hint="eastAsia"/>
        </w:rPr>
        <w:t xml:space="preserve"> </w:t>
      </w:r>
      <w:r w:rsidR="005217AD">
        <w:rPr>
          <w:rFonts w:hint="eastAsia"/>
        </w:rPr>
        <w:t>再生集料混凝土搅拌时间</w:t>
      </w:r>
      <w:proofErr w:type="gramStart"/>
      <w:r w:rsidR="005217AD">
        <w:rPr>
          <w:rFonts w:hint="eastAsia"/>
        </w:rPr>
        <w:t>需有效</w:t>
      </w:r>
      <w:proofErr w:type="gramEnd"/>
      <w:r w:rsidR="005217AD">
        <w:rPr>
          <w:rFonts w:hint="eastAsia"/>
        </w:rPr>
        <w:t>控制，考虑再生集料的吸水特性，为保证拌合均匀性，搅拌时间宜不小于</w:t>
      </w:r>
      <w:r w:rsidR="005217AD">
        <w:rPr>
          <w:rFonts w:hint="eastAsia"/>
        </w:rPr>
        <w:t>2min</w:t>
      </w:r>
      <w:r w:rsidR="005217AD">
        <w:rPr>
          <w:rFonts w:hint="eastAsia"/>
        </w:rPr>
        <w:t>且适当延长，但为了避免搅拌对再生集料造成机械破坏，总的搅拌时间不宜超过</w:t>
      </w:r>
      <w:r w:rsidR="005217AD">
        <w:rPr>
          <w:rFonts w:hint="eastAsia"/>
        </w:rPr>
        <w:t>3min</w:t>
      </w:r>
      <w:r w:rsidR="005217AD">
        <w:rPr>
          <w:rFonts w:hint="eastAsia"/>
        </w:rPr>
        <w:t>。</w:t>
      </w:r>
    </w:p>
    <w:p w14:paraId="4BAB1D1F" w14:textId="5A148B63" w:rsidR="00460E82" w:rsidRDefault="00460E82" w:rsidP="00087909">
      <w:pPr>
        <w:spacing w:line="600" w:lineRule="auto"/>
        <w:ind w:firstLineChars="200" w:firstLine="643"/>
      </w:pPr>
      <w:r w:rsidRPr="00C34743">
        <w:rPr>
          <w:rFonts w:hint="eastAsia"/>
          <w:b/>
          <w:bCs/>
        </w:rPr>
        <w:t>第</w:t>
      </w:r>
      <w:r w:rsidR="00B21B57">
        <w:rPr>
          <w:rFonts w:hint="eastAsia"/>
          <w:b/>
          <w:bCs/>
        </w:rPr>
        <w:t>8</w:t>
      </w:r>
      <w:r w:rsidRPr="00C34743">
        <w:rPr>
          <w:b/>
          <w:bCs/>
        </w:rPr>
        <w:t>.2.1</w:t>
      </w:r>
      <w:r w:rsidRPr="00C34743">
        <w:rPr>
          <w:rFonts w:hint="eastAsia"/>
          <w:b/>
          <w:bCs/>
        </w:rPr>
        <w:t>条</w:t>
      </w:r>
      <w:r>
        <w:rPr>
          <w:rFonts w:hint="eastAsia"/>
        </w:rPr>
        <w:t xml:space="preserve"> </w:t>
      </w:r>
      <w:r>
        <w:rPr>
          <w:rFonts w:hint="eastAsia"/>
        </w:rPr>
        <w:t>规定了采用罐车运输，一是为保证再生集料在运输过程中充分搅拌充分吸水，一般运输时间大于</w:t>
      </w:r>
      <w:r>
        <w:rPr>
          <w:rFonts w:hint="eastAsia"/>
        </w:rPr>
        <w:t>1</w:t>
      </w:r>
      <w:r>
        <w:t>0</w:t>
      </w:r>
      <w:r>
        <w:rPr>
          <w:rFonts w:hint="eastAsia"/>
        </w:rPr>
        <w:t>分钟，再生粗集料就可以吸收饱水用</w:t>
      </w:r>
      <w:r>
        <w:rPr>
          <w:rFonts w:hint="eastAsia"/>
        </w:rPr>
        <w:t>9</w:t>
      </w:r>
      <w:r>
        <w:t>0</w:t>
      </w:r>
      <w:r>
        <w:rPr>
          <w:rFonts w:hint="eastAsia"/>
        </w:rPr>
        <w:t>%</w:t>
      </w:r>
      <w:r>
        <w:rPr>
          <w:rFonts w:hint="eastAsia"/>
        </w:rPr>
        <w:t>的水分，基本到摊铺地点后，混凝土的和易性已经稳定。规定采用罐车的另一个原因是再生粗集料混凝土出机坍落度较大，若用自卸货车等不具有搅拌功能的车进行运输容易</w:t>
      </w:r>
      <w:proofErr w:type="gramStart"/>
      <w:r>
        <w:rPr>
          <w:rFonts w:hint="eastAsia"/>
        </w:rPr>
        <w:t>泌</w:t>
      </w:r>
      <w:proofErr w:type="gramEnd"/>
      <w:r>
        <w:rPr>
          <w:rFonts w:hint="eastAsia"/>
        </w:rPr>
        <w:t>浆。</w:t>
      </w:r>
    </w:p>
    <w:p w14:paraId="727B06F8" w14:textId="2A6A4CAC" w:rsidR="00460E82" w:rsidRDefault="00460E82" w:rsidP="00087909">
      <w:pPr>
        <w:spacing w:line="600" w:lineRule="auto"/>
        <w:ind w:firstLineChars="200" w:firstLine="643"/>
      </w:pPr>
      <w:r w:rsidRPr="00C34743">
        <w:rPr>
          <w:rFonts w:hint="eastAsia"/>
          <w:b/>
          <w:bCs/>
        </w:rPr>
        <w:t>第</w:t>
      </w:r>
      <w:r w:rsidR="00B21B57">
        <w:rPr>
          <w:rFonts w:hint="eastAsia"/>
          <w:b/>
          <w:bCs/>
        </w:rPr>
        <w:t>8</w:t>
      </w:r>
      <w:r w:rsidRPr="00C34743">
        <w:rPr>
          <w:b/>
          <w:bCs/>
        </w:rPr>
        <w:t>.2.2</w:t>
      </w:r>
      <w:r w:rsidRPr="00C34743">
        <w:rPr>
          <w:rFonts w:hint="eastAsia"/>
          <w:b/>
          <w:bCs/>
        </w:rPr>
        <w:t>条</w:t>
      </w:r>
      <w:r>
        <w:rPr>
          <w:rFonts w:hint="eastAsia"/>
        </w:rPr>
        <w:t xml:space="preserve"> </w:t>
      </w:r>
      <w:r>
        <w:rPr>
          <w:rFonts w:hint="eastAsia"/>
        </w:rPr>
        <w:t>规定运输时间主要是为保证再生粗集料混凝土在最佳的工作性能范围内进行浇注施工。一般公路工程自建的混</w:t>
      </w:r>
      <w:r>
        <w:rPr>
          <w:rFonts w:hint="eastAsia"/>
        </w:rPr>
        <w:lastRenderedPageBreak/>
        <w:t>凝土搅拌站经济运距也比较近，一般不超过</w:t>
      </w:r>
      <w:r>
        <w:rPr>
          <w:rFonts w:hint="eastAsia"/>
        </w:rPr>
        <w:t>1h</w:t>
      </w:r>
      <w:r>
        <w:rPr>
          <w:rFonts w:hint="eastAsia"/>
        </w:rPr>
        <w:t>。</w:t>
      </w:r>
      <w:r w:rsidR="007E7616">
        <w:rPr>
          <w:rFonts w:hint="eastAsia"/>
        </w:rPr>
        <w:t>时间过长，会增加混凝土离析风险和坍落度降低太大风险，影响施工质量。</w:t>
      </w:r>
    </w:p>
    <w:p w14:paraId="6DD395C5" w14:textId="2BDB3736" w:rsidR="007E7616" w:rsidRDefault="007E7616" w:rsidP="00087909">
      <w:pPr>
        <w:spacing w:line="600" w:lineRule="auto"/>
        <w:ind w:firstLineChars="200" w:firstLine="643"/>
      </w:pPr>
      <w:r w:rsidRPr="00C34743">
        <w:rPr>
          <w:rFonts w:hint="eastAsia"/>
          <w:b/>
          <w:bCs/>
        </w:rPr>
        <w:t>第</w:t>
      </w:r>
      <w:r w:rsidR="00B21B57">
        <w:rPr>
          <w:rFonts w:hint="eastAsia"/>
          <w:b/>
          <w:bCs/>
        </w:rPr>
        <w:t>8</w:t>
      </w:r>
      <w:r w:rsidRPr="00C34743">
        <w:rPr>
          <w:b/>
          <w:bCs/>
        </w:rPr>
        <w:t>.2.3</w:t>
      </w:r>
      <w:r w:rsidRPr="00C34743">
        <w:rPr>
          <w:rFonts w:hint="eastAsia"/>
          <w:b/>
          <w:bCs/>
        </w:rPr>
        <w:t>条</w:t>
      </w:r>
      <w:r>
        <w:rPr>
          <w:rFonts w:hint="eastAsia"/>
        </w:rPr>
        <w:t xml:space="preserve"> </w:t>
      </w:r>
      <w:r>
        <w:rPr>
          <w:rFonts w:hint="eastAsia"/>
        </w:rPr>
        <w:t>长距离运输保证混凝土工作性能的方式有掺加缓凝剂等措施，如果需要延长运输时间，可以通过试验验证，保证所采用的技术措施具有防止混凝土提前凝结的作用，保证浇注坍落度满足规范要求。</w:t>
      </w:r>
    </w:p>
    <w:p w14:paraId="5700017C" w14:textId="67931FC8" w:rsidR="007E7616" w:rsidRDefault="007E7616" w:rsidP="00087909">
      <w:pPr>
        <w:spacing w:line="600" w:lineRule="auto"/>
        <w:ind w:firstLineChars="200" w:firstLine="643"/>
      </w:pPr>
      <w:r w:rsidRPr="00C34743">
        <w:rPr>
          <w:rFonts w:hint="eastAsia"/>
          <w:b/>
          <w:bCs/>
        </w:rPr>
        <w:t>第</w:t>
      </w:r>
      <w:r w:rsidR="00B21B57">
        <w:rPr>
          <w:rFonts w:hint="eastAsia"/>
          <w:b/>
          <w:bCs/>
        </w:rPr>
        <w:t>8</w:t>
      </w:r>
      <w:r w:rsidRPr="00C34743">
        <w:rPr>
          <w:b/>
          <w:bCs/>
        </w:rPr>
        <w:t>.3</w:t>
      </w:r>
      <w:r w:rsidRPr="00C34743">
        <w:rPr>
          <w:rFonts w:hint="eastAsia"/>
          <w:b/>
          <w:bCs/>
        </w:rPr>
        <w:t>条</w:t>
      </w:r>
      <w:r w:rsidR="00C34743">
        <w:rPr>
          <w:rFonts w:hint="eastAsia"/>
          <w:b/>
          <w:bCs/>
        </w:rPr>
        <w:t>~</w:t>
      </w:r>
      <w:r w:rsidR="00C34743">
        <w:rPr>
          <w:rFonts w:hint="eastAsia"/>
          <w:b/>
          <w:bCs/>
        </w:rPr>
        <w:t>第</w:t>
      </w:r>
      <w:r w:rsidR="00B21B57">
        <w:rPr>
          <w:rFonts w:hint="eastAsia"/>
          <w:b/>
          <w:bCs/>
        </w:rPr>
        <w:t>8</w:t>
      </w:r>
      <w:r w:rsidRPr="00C34743">
        <w:rPr>
          <w:b/>
          <w:bCs/>
        </w:rPr>
        <w:t>.4</w:t>
      </w:r>
      <w:r w:rsidRPr="00C34743">
        <w:rPr>
          <w:rFonts w:hint="eastAsia"/>
          <w:b/>
          <w:bCs/>
        </w:rPr>
        <w:t>条</w:t>
      </w:r>
      <w:r>
        <w:rPr>
          <w:rFonts w:hint="eastAsia"/>
        </w:rPr>
        <w:t xml:space="preserve"> </w:t>
      </w:r>
      <w:r>
        <w:rPr>
          <w:rFonts w:hint="eastAsia"/>
        </w:rPr>
        <w:t>再生粗集料混凝土的浇注振捣以及养护满足现有标准规定即可。</w:t>
      </w:r>
    </w:p>
    <w:p w14:paraId="53CE76E4" w14:textId="7036B9DB" w:rsidR="005217AD" w:rsidRDefault="005217AD" w:rsidP="00087909">
      <w:pPr>
        <w:pStyle w:val="3"/>
        <w:spacing w:line="600" w:lineRule="auto"/>
      </w:pPr>
      <w:r>
        <w:rPr>
          <w:rFonts w:hint="eastAsia"/>
        </w:rPr>
        <w:t>质量检验与验收</w:t>
      </w:r>
    </w:p>
    <w:p w14:paraId="22E032A8" w14:textId="7D347EEE" w:rsidR="005217AD" w:rsidRDefault="005217AD" w:rsidP="00087909">
      <w:pPr>
        <w:spacing w:line="600" w:lineRule="auto"/>
        <w:ind w:firstLineChars="200" w:firstLine="640"/>
      </w:pPr>
      <w:r>
        <w:rPr>
          <w:rFonts w:hint="eastAsia"/>
        </w:rPr>
        <w:t>跟天然集料相比，再生集料来源较为复杂，质量波动会比较大。因此再生集料检验批不仅需参照</w:t>
      </w:r>
      <w:r>
        <w:rPr>
          <w:rFonts w:hint="eastAsia"/>
        </w:rPr>
        <w:t>GB 50164</w:t>
      </w:r>
      <w:r>
        <w:rPr>
          <w:rFonts w:hint="eastAsia"/>
        </w:rPr>
        <w:t>《混凝土质量控制标准》、</w:t>
      </w:r>
      <w:r>
        <w:rPr>
          <w:rFonts w:hint="eastAsia"/>
        </w:rPr>
        <w:t>JGJT240</w:t>
      </w:r>
      <w:r>
        <w:rPr>
          <w:rFonts w:hint="eastAsia"/>
        </w:rPr>
        <w:t>《再生骨料应用技术规程》的相关规定，而且有必要提高检验频率。</w:t>
      </w:r>
    </w:p>
    <w:p w14:paraId="675BB732" w14:textId="697695D2" w:rsidR="00EC66F0" w:rsidRDefault="00EC66F0" w:rsidP="00087909">
      <w:pPr>
        <w:spacing w:line="600" w:lineRule="auto"/>
        <w:ind w:firstLineChars="200" w:firstLine="643"/>
      </w:pPr>
      <w:r w:rsidRPr="00C34743">
        <w:rPr>
          <w:rFonts w:hint="eastAsia"/>
          <w:b/>
          <w:bCs/>
        </w:rPr>
        <w:t>第</w:t>
      </w:r>
      <w:r w:rsidR="00B21B57">
        <w:rPr>
          <w:rFonts w:hint="eastAsia"/>
          <w:b/>
          <w:bCs/>
        </w:rPr>
        <w:t>9</w:t>
      </w:r>
      <w:r w:rsidRPr="00C34743">
        <w:rPr>
          <w:b/>
          <w:bCs/>
        </w:rPr>
        <w:t>.1.1</w:t>
      </w:r>
      <w:r w:rsidRPr="00C34743">
        <w:rPr>
          <w:rFonts w:hint="eastAsia"/>
          <w:b/>
          <w:bCs/>
        </w:rPr>
        <w:t>条</w:t>
      </w:r>
      <w:r>
        <w:rPr>
          <w:rFonts w:hint="eastAsia"/>
        </w:rPr>
        <w:t xml:space="preserve"> </w:t>
      </w:r>
      <w:r>
        <w:rPr>
          <w:rFonts w:hint="eastAsia"/>
        </w:rPr>
        <w:t>原材料检验在施工前进场以及施工过程中均应检测，保证原材料符合本标准的规定，由此控制原材料的性能稳定，有利于优质再生粗集料混凝土的配制和生产。</w:t>
      </w:r>
    </w:p>
    <w:p w14:paraId="2EC7E6F9" w14:textId="14FA7913" w:rsidR="00EC66F0" w:rsidRDefault="00EC66F0" w:rsidP="00087909">
      <w:pPr>
        <w:spacing w:line="600" w:lineRule="auto"/>
        <w:ind w:firstLineChars="200" w:firstLine="643"/>
      </w:pPr>
      <w:r w:rsidRPr="00C34743">
        <w:rPr>
          <w:rFonts w:hint="eastAsia"/>
          <w:b/>
          <w:bCs/>
        </w:rPr>
        <w:lastRenderedPageBreak/>
        <w:t>第</w:t>
      </w:r>
      <w:r w:rsidR="00B21B57">
        <w:rPr>
          <w:rFonts w:hint="eastAsia"/>
          <w:b/>
          <w:bCs/>
        </w:rPr>
        <w:t>9</w:t>
      </w:r>
      <w:r w:rsidRPr="00C34743">
        <w:rPr>
          <w:b/>
          <w:bCs/>
        </w:rPr>
        <w:t>.1.2</w:t>
      </w:r>
      <w:r w:rsidRPr="00C34743">
        <w:rPr>
          <w:rFonts w:hint="eastAsia"/>
          <w:b/>
          <w:bCs/>
        </w:rPr>
        <w:t>条</w:t>
      </w:r>
      <w:r>
        <w:rPr>
          <w:rFonts w:hint="eastAsia"/>
        </w:rPr>
        <w:t xml:space="preserve"> </w:t>
      </w:r>
      <w:r>
        <w:rPr>
          <w:rFonts w:hint="eastAsia"/>
        </w:rPr>
        <w:t>规定了再生粗集料</w:t>
      </w:r>
      <w:r w:rsidR="00436BE0">
        <w:rPr>
          <w:rFonts w:hint="eastAsia"/>
        </w:rPr>
        <w:t>按批次检测项与必要时检测项。由于本标准是对公路工程拆除的废旧混凝土的利用，公路工程改扩建分段分区域进行，料源相对单纯，对于氯化物含量等受自然环境长期渗透影响的化学指标，仅需在必要时给与检测即可。</w:t>
      </w:r>
    </w:p>
    <w:p w14:paraId="0C5A87C2" w14:textId="6BB4DED2" w:rsidR="00436BE0" w:rsidRDefault="00436BE0" w:rsidP="00087909">
      <w:pPr>
        <w:spacing w:line="600" w:lineRule="auto"/>
        <w:ind w:firstLineChars="200" w:firstLine="643"/>
      </w:pPr>
      <w:r w:rsidRPr="00C34743">
        <w:rPr>
          <w:rFonts w:hint="eastAsia"/>
          <w:b/>
          <w:bCs/>
        </w:rPr>
        <w:t>第</w:t>
      </w:r>
      <w:r w:rsidR="00B21B57">
        <w:rPr>
          <w:rFonts w:hint="eastAsia"/>
          <w:b/>
          <w:bCs/>
        </w:rPr>
        <w:t>9</w:t>
      </w:r>
      <w:r w:rsidRPr="00C34743">
        <w:rPr>
          <w:b/>
          <w:bCs/>
        </w:rPr>
        <w:t>.</w:t>
      </w:r>
      <w:r w:rsidRPr="00C34743">
        <w:rPr>
          <w:rFonts w:hint="eastAsia"/>
          <w:b/>
          <w:bCs/>
        </w:rPr>
        <w:t>1</w:t>
      </w:r>
      <w:r w:rsidRPr="00C34743">
        <w:rPr>
          <w:b/>
          <w:bCs/>
        </w:rPr>
        <w:t>.3</w:t>
      </w:r>
      <w:r w:rsidRPr="00C34743">
        <w:rPr>
          <w:rFonts w:hint="eastAsia"/>
          <w:b/>
          <w:bCs/>
        </w:rPr>
        <w:t>条</w:t>
      </w:r>
      <w:r>
        <w:rPr>
          <w:rFonts w:hint="eastAsia"/>
        </w:rPr>
        <w:t xml:space="preserve"> </w:t>
      </w:r>
      <w:r>
        <w:rPr>
          <w:rFonts w:hint="eastAsia"/>
        </w:rPr>
        <w:t>主要参考现有标准规定了制备再生混凝土的除粗集料以外的其他原材料的按批次检测项与必要时检测项。</w:t>
      </w:r>
    </w:p>
    <w:p w14:paraId="51D2E50B" w14:textId="1851158C" w:rsidR="00436BE0" w:rsidRDefault="00436BE0" w:rsidP="00087909">
      <w:pPr>
        <w:spacing w:line="600" w:lineRule="auto"/>
        <w:ind w:firstLineChars="200" w:firstLine="643"/>
      </w:pPr>
      <w:r w:rsidRPr="00C34743">
        <w:rPr>
          <w:rFonts w:hint="eastAsia"/>
          <w:b/>
          <w:bCs/>
        </w:rPr>
        <w:t>第</w:t>
      </w:r>
      <w:r w:rsidR="00B21B57">
        <w:rPr>
          <w:rFonts w:hint="eastAsia"/>
          <w:b/>
          <w:bCs/>
        </w:rPr>
        <w:t>9</w:t>
      </w:r>
      <w:r w:rsidRPr="00C34743">
        <w:rPr>
          <w:b/>
          <w:bCs/>
        </w:rPr>
        <w:t>.2</w:t>
      </w:r>
      <w:r w:rsidRPr="00C34743">
        <w:rPr>
          <w:rFonts w:hint="eastAsia"/>
          <w:b/>
          <w:bCs/>
        </w:rPr>
        <w:t>条</w:t>
      </w:r>
      <w:r w:rsidRPr="00C34743">
        <w:rPr>
          <w:rFonts w:hint="eastAsia"/>
          <w:b/>
          <w:bCs/>
        </w:rPr>
        <w:t>~</w:t>
      </w:r>
      <w:r w:rsidRPr="00C34743">
        <w:rPr>
          <w:rFonts w:hint="eastAsia"/>
          <w:b/>
          <w:bCs/>
        </w:rPr>
        <w:t>第</w:t>
      </w:r>
      <w:r w:rsidR="00B21B57">
        <w:rPr>
          <w:rFonts w:hint="eastAsia"/>
          <w:b/>
          <w:bCs/>
        </w:rPr>
        <w:t>9</w:t>
      </w:r>
      <w:r w:rsidRPr="00C34743">
        <w:rPr>
          <w:b/>
          <w:bCs/>
        </w:rPr>
        <w:t>.4</w:t>
      </w:r>
      <w:r w:rsidRPr="00C34743">
        <w:rPr>
          <w:rFonts w:hint="eastAsia"/>
          <w:b/>
          <w:bCs/>
        </w:rPr>
        <w:t>条</w:t>
      </w:r>
      <w:r>
        <w:rPr>
          <w:rFonts w:hint="eastAsia"/>
        </w:rPr>
        <w:t xml:space="preserve"> </w:t>
      </w:r>
      <w:r>
        <w:rPr>
          <w:rFonts w:hint="eastAsia"/>
        </w:rPr>
        <w:t>对于拌合物性能、硬化混凝土性能、混凝土工程的检验验收符合现有标准规定即可。</w:t>
      </w:r>
    </w:p>
    <w:p w14:paraId="3EF0ACE6" w14:textId="060FF401" w:rsidR="003B3D64" w:rsidRPr="00B21B57" w:rsidRDefault="003B3D64" w:rsidP="003B3D64">
      <w:pPr>
        <w:pStyle w:val="3"/>
        <w:spacing w:line="600" w:lineRule="auto"/>
      </w:pPr>
      <w:r w:rsidRPr="00B21B57">
        <w:rPr>
          <w:rFonts w:hint="eastAsia"/>
        </w:rPr>
        <w:t>追溯方法</w:t>
      </w:r>
    </w:p>
    <w:p w14:paraId="02277643" w14:textId="4B5666DC" w:rsidR="003B3D64" w:rsidRPr="00436BE0" w:rsidRDefault="00B21B57" w:rsidP="00B21B57">
      <w:pPr>
        <w:spacing w:afterLines="100" w:after="312"/>
        <w:ind w:firstLineChars="200" w:firstLine="640"/>
      </w:pPr>
      <w:r>
        <w:rPr>
          <w:rFonts w:hint="eastAsia"/>
        </w:rPr>
        <w:t>该章规定了</w:t>
      </w:r>
      <w:r w:rsidRPr="00B21B57">
        <w:rPr>
          <w:rFonts w:hint="eastAsia"/>
        </w:rPr>
        <w:t>采用标记和过程记录的方式进行追溯</w:t>
      </w:r>
      <w:r>
        <w:rPr>
          <w:rFonts w:hint="eastAsia"/>
        </w:rPr>
        <w:t>的方法。</w:t>
      </w:r>
    </w:p>
    <w:p w14:paraId="6570C06F" w14:textId="5867ECE1" w:rsidR="00294895" w:rsidRPr="00DD3C71" w:rsidRDefault="00294895" w:rsidP="00087909">
      <w:pPr>
        <w:pStyle w:val="1"/>
        <w:spacing w:line="600" w:lineRule="auto"/>
        <w:rPr>
          <w:sz w:val="32"/>
          <w:szCs w:val="32"/>
        </w:rPr>
      </w:pPr>
      <w:r w:rsidRPr="00DD3C71">
        <w:rPr>
          <w:rFonts w:hint="eastAsia"/>
          <w:sz w:val="32"/>
          <w:szCs w:val="32"/>
        </w:rPr>
        <w:t>与现行</w:t>
      </w:r>
      <w:r w:rsidR="004007B0" w:rsidRPr="00DD3C71">
        <w:rPr>
          <w:rFonts w:hint="eastAsia"/>
          <w:sz w:val="32"/>
          <w:szCs w:val="32"/>
        </w:rPr>
        <w:t>相关</w:t>
      </w:r>
      <w:r w:rsidRPr="00DD3C71">
        <w:rPr>
          <w:rFonts w:hint="eastAsia"/>
          <w:sz w:val="32"/>
          <w:szCs w:val="32"/>
        </w:rPr>
        <w:t>法律、</w:t>
      </w:r>
      <w:r w:rsidR="004007B0" w:rsidRPr="00DD3C71">
        <w:rPr>
          <w:rFonts w:hint="eastAsia"/>
          <w:sz w:val="32"/>
          <w:szCs w:val="32"/>
        </w:rPr>
        <w:t>行政</w:t>
      </w:r>
      <w:r w:rsidRPr="00DD3C71">
        <w:rPr>
          <w:rFonts w:hint="eastAsia"/>
          <w:sz w:val="32"/>
          <w:szCs w:val="32"/>
        </w:rPr>
        <w:t>法规和</w:t>
      </w:r>
      <w:r w:rsidR="004007B0" w:rsidRPr="00DD3C71">
        <w:rPr>
          <w:rFonts w:hint="eastAsia"/>
          <w:sz w:val="32"/>
          <w:szCs w:val="32"/>
        </w:rPr>
        <w:t>其他</w:t>
      </w:r>
      <w:r w:rsidRPr="00DD3C71">
        <w:rPr>
          <w:rFonts w:hint="eastAsia"/>
          <w:sz w:val="32"/>
          <w:szCs w:val="32"/>
        </w:rPr>
        <w:t>标准的关系</w:t>
      </w:r>
    </w:p>
    <w:p w14:paraId="215A1D45" w14:textId="7766A36A" w:rsidR="00651C71" w:rsidRDefault="00E57591" w:rsidP="00087909">
      <w:pPr>
        <w:spacing w:line="600" w:lineRule="auto"/>
        <w:ind w:firstLineChars="200" w:firstLine="640"/>
      </w:pPr>
      <w:r>
        <w:rPr>
          <w:rFonts w:hint="eastAsia"/>
        </w:rPr>
        <w:t>涉及再生集料的标准有</w:t>
      </w:r>
      <w:r w:rsidR="00D9204D">
        <w:rPr>
          <w:rFonts w:hint="eastAsia"/>
        </w:rPr>
        <w:t>国标、建筑</w:t>
      </w:r>
      <w:proofErr w:type="gramStart"/>
      <w:r w:rsidR="00D9204D">
        <w:rPr>
          <w:rFonts w:hint="eastAsia"/>
        </w:rPr>
        <w:t>行标以及交通行标</w:t>
      </w:r>
      <w:proofErr w:type="gramEnd"/>
      <w:r w:rsidR="00651C71">
        <w:rPr>
          <w:rFonts w:hint="eastAsia"/>
        </w:rPr>
        <w:t>等</w:t>
      </w:r>
      <w:r w:rsidR="00D9204D">
        <w:rPr>
          <w:rFonts w:hint="eastAsia"/>
        </w:rPr>
        <w:t>。</w:t>
      </w:r>
    </w:p>
    <w:p w14:paraId="3D6750A5" w14:textId="1755405F" w:rsidR="00651C71" w:rsidRDefault="00310C0E" w:rsidP="00087909">
      <w:pPr>
        <w:spacing w:line="600" w:lineRule="auto"/>
        <w:ind w:firstLineChars="200" w:firstLine="640"/>
      </w:pPr>
      <w:r>
        <w:rPr>
          <w:rFonts w:hint="eastAsia"/>
        </w:rPr>
        <w:t>GB/T25177</w:t>
      </w:r>
      <w:r>
        <w:rPr>
          <w:rFonts w:hint="eastAsia"/>
        </w:rPr>
        <w:t>《混凝土用再生粗骨料》</w:t>
      </w:r>
      <w:r w:rsidR="00D9204D">
        <w:rPr>
          <w:rFonts w:hint="eastAsia"/>
        </w:rPr>
        <w:t>与</w:t>
      </w:r>
      <w:r w:rsidR="00D9204D">
        <w:rPr>
          <w:rFonts w:hint="eastAsia"/>
        </w:rPr>
        <w:t>JGJ</w:t>
      </w:r>
      <w:r w:rsidR="00D9204D">
        <w:t>/</w:t>
      </w:r>
      <w:r w:rsidR="00D9204D">
        <w:rPr>
          <w:rFonts w:hint="eastAsia"/>
        </w:rPr>
        <w:t>T240</w:t>
      </w:r>
      <w:r w:rsidR="00D9204D">
        <w:rPr>
          <w:rFonts w:hint="eastAsia"/>
        </w:rPr>
        <w:t>《再生骨料应用技术规程》均将粗集料分为</w:t>
      </w:r>
      <w:r w:rsidR="00D9204D">
        <w:rPr>
          <w:rFonts w:hint="eastAsia"/>
        </w:rPr>
        <w:t>3</w:t>
      </w:r>
      <w:r w:rsidR="00D9204D">
        <w:rPr>
          <w:rFonts w:hint="eastAsia"/>
        </w:rPr>
        <w:t>类，本标准参考了该标准中各类集料的指标取值，在对山东省地材进行试验测试验证的基础上，发现</w:t>
      </w:r>
      <w:r w:rsidR="005306D1">
        <w:rPr>
          <w:rFonts w:hint="eastAsia"/>
        </w:rPr>
        <w:t>部分指标</w:t>
      </w:r>
      <w:r w:rsidR="005306D1" w:rsidRPr="005306D1">
        <w:rPr>
          <w:rFonts w:hint="eastAsia"/>
        </w:rPr>
        <w:t>只能满足</w:t>
      </w:r>
      <w:r w:rsidR="005306D1" w:rsidRPr="005306D1">
        <w:rPr>
          <w:rFonts w:hint="eastAsia"/>
        </w:rPr>
        <w:t>II</w:t>
      </w:r>
      <w:r w:rsidR="005306D1" w:rsidRPr="005306D1">
        <w:rPr>
          <w:rFonts w:hint="eastAsia"/>
        </w:rPr>
        <w:t>、</w:t>
      </w:r>
      <w:r w:rsidR="005306D1" w:rsidRPr="005306D1">
        <w:rPr>
          <w:rFonts w:hint="eastAsia"/>
        </w:rPr>
        <w:t>III</w:t>
      </w:r>
      <w:r w:rsidR="005306D1" w:rsidRPr="005306D1">
        <w:rPr>
          <w:rFonts w:hint="eastAsia"/>
        </w:rPr>
        <w:t>类再生粗集料的技术要求</w:t>
      </w:r>
      <w:r w:rsidR="005306D1">
        <w:rPr>
          <w:rFonts w:hint="eastAsia"/>
        </w:rPr>
        <w:t>，编制组</w:t>
      </w:r>
      <w:r w:rsidR="005306D1">
        <w:rPr>
          <w:rFonts w:hint="eastAsia"/>
        </w:rPr>
        <w:lastRenderedPageBreak/>
        <w:t>对山东</w:t>
      </w:r>
      <w:r w:rsidR="00D9204D">
        <w:rPr>
          <w:rFonts w:hint="eastAsia"/>
        </w:rPr>
        <w:t>再生集料</w:t>
      </w:r>
      <w:r w:rsidR="005306D1">
        <w:rPr>
          <w:rFonts w:hint="eastAsia"/>
        </w:rPr>
        <w:t>地材配制</w:t>
      </w:r>
      <w:r w:rsidR="00D9204D">
        <w:rPr>
          <w:rFonts w:hint="eastAsia"/>
        </w:rPr>
        <w:t>混凝土</w:t>
      </w:r>
      <w:r w:rsidR="005306D1">
        <w:rPr>
          <w:rFonts w:hint="eastAsia"/>
        </w:rPr>
        <w:t>进行性能验证</w:t>
      </w:r>
      <w:r w:rsidR="00D9204D">
        <w:rPr>
          <w:rFonts w:hint="eastAsia"/>
        </w:rPr>
        <w:t>，</w:t>
      </w:r>
      <w:r w:rsidR="005306D1">
        <w:rPr>
          <w:rFonts w:hint="eastAsia"/>
        </w:rPr>
        <w:t>发现仍然可以满足配制不同标号混凝土性能要求，遂</w:t>
      </w:r>
      <w:r w:rsidR="00D9204D">
        <w:rPr>
          <w:rFonts w:hint="eastAsia"/>
        </w:rPr>
        <w:t>将山东省</w:t>
      </w:r>
      <w:r w:rsidR="005306D1">
        <w:rPr>
          <w:rFonts w:hint="eastAsia"/>
        </w:rPr>
        <w:t>再生粗</w:t>
      </w:r>
      <w:r w:rsidR="00D9204D">
        <w:rPr>
          <w:rFonts w:hint="eastAsia"/>
        </w:rPr>
        <w:t>集料分为</w:t>
      </w:r>
      <w:r w:rsidR="00BC5888">
        <w:t>3</w:t>
      </w:r>
      <w:r w:rsidR="00D9204D">
        <w:rPr>
          <w:rFonts w:hint="eastAsia"/>
        </w:rPr>
        <w:t>类，并对适用的混凝土标号进行规定，便于工程技术人员配制符合要求的混凝土材料。</w:t>
      </w:r>
    </w:p>
    <w:p w14:paraId="362D5436" w14:textId="63FFCA4A" w:rsidR="00651C71" w:rsidRDefault="00310C0E" w:rsidP="00087909">
      <w:pPr>
        <w:spacing w:line="600" w:lineRule="auto"/>
        <w:ind w:firstLineChars="200" w:firstLine="640"/>
      </w:pPr>
      <w:r>
        <w:rPr>
          <w:rFonts w:hint="eastAsia"/>
        </w:rPr>
        <w:t>JTG</w:t>
      </w:r>
      <w:r>
        <w:t>/</w:t>
      </w:r>
      <w:r>
        <w:rPr>
          <w:rFonts w:hint="eastAsia"/>
        </w:rPr>
        <w:t>T</w:t>
      </w:r>
      <w:r>
        <w:t xml:space="preserve"> 2321</w:t>
      </w:r>
      <w:r>
        <w:rPr>
          <w:rFonts w:hint="eastAsia"/>
        </w:rPr>
        <w:t>《公路工程利用建筑垃圾技术规范》</w:t>
      </w:r>
      <w:r w:rsidR="003005E0">
        <w:rPr>
          <w:rFonts w:hint="eastAsia"/>
        </w:rPr>
        <w:t>规定建筑垃圾只能用于配制路缘石、防排水等附属工程，而根据试验结果，公路拆除混凝土结构物破碎的混凝土再生粗集料性能优于建筑垃圾，可以用于混凝土结构物建造，因此本标准未参考该本行标。</w:t>
      </w:r>
    </w:p>
    <w:p w14:paraId="319350C5" w14:textId="79EBFD4E" w:rsidR="00294895" w:rsidRDefault="00294895" w:rsidP="00087909">
      <w:pPr>
        <w:spacing w:line="600" w:lineRule="auto"/>
        <w:ind w:firstLineChars="200" w:firstLine="640"/>
      </w:pPr>
      <w:r>
        <w:rPr>
          <w:rFonts w:hint="eastAsia"/>
        </w:rPr>
        <w:t>本标准为山东省</w:t>
      </w:r>
      <w:r w:rsidR="00651C71">
        <w:rPr>
          <w:rFonts w:hint="eastAsia"/>
        </w:rPr>
        <w:t>地方标准</w:t>
      </w:r>
      <w:r>
        <w:rPr>
          <w:rFonts w:hint="eastAsia"/>
        </w:rPr>
        <w:t>，</w:t>
      </w:r>
      <w:r w:rsidR="00651C71">
        <w:rPr>
          <w:rFonts w:hint="eastAsia"/>
        </w:rPr>
        <w:t>本标准横向对比了各标准（包括国标和行标）对再生粗集料分类下的指标值特点，对于一致的指标值进行保留，对明显不一致的指标，在大量再生集料与配制的混凝土性能进行实测的基础上，根据地</w:t>
      </w:r>
      <w:proofErr w:type="gramStart"/>
      <w:r w:rsidR="00651C71">
        <w:rPr>
          <w:rFonts w:hint="eastAsia"/>
        </w:rPr>
        <w:t>材特点</w:t>
      </w:r>
      <w:proofErr w:type="gramEnd"/>
      <w:r>
        <w:rPr>
          <w:rFonts w:hint="eastAsia"/>
        </w:rPr>
        <w:t>在再生粗集料技术要求和分级标准方面做了新的规定；施工、质量检验部分内容方面做了不低于现行有关国家标准和行业标准的规定；各项指标的试验方法均执行我国现行标准的相关规定。</w:t>
      </w:r>
    </w:p>
    <w:p w14:paraId="6E7F8E06" w14:textId="706D970B" w:rsidR="003B3D64" w:rsidRPr="003B3D64" w:rsidRDefault="0038766F" w:rsidP="003B3D64">
      <w:pPr>
        <w:spacing w:line="600" w:lineRule="auto"/>
        <w:ind w:firstLineChars="200" w:firstLine="640"/>
      </w:pPr>
      <w:r>
        <w:rPr>
          <w:rFonts w:hint="eastAsia"/>
        </w:rPr>
        <w:t>本标准中不存在与现行法律、行政法规、强制性标准冲突或</w:t>
      </w:r>
      <w:r>
        <w:rPr>
          <w:rFonts w:hint="eastAsia"/>
        </w:rPr>
        <w:lastRenderedPageBreak/>
        <w:t>不协调的内容。</w:t>
      </w:r>
    </w:p>
    <w:p w14:paraId="7B8E655D" w14:textId="56D5DB2F" w:rsidR="00294895" w:rsidRPr="00DD3C71" w:rsidRDefault="00294895" w:rsidP="00087909">
      <w:pPr>
        <w:pStyle w:val="1"/>
        <w:spacing w:line="600" w:lineRule="auto"/>
        <w:rPr>
          <w:sz w:val="32"/>
          <w:szCs w:val="32"/>
        </w:rPr>
      </w:pPr>
      <w:r w:rsidRPr="00DD3C71">
        <w:rPr>
          <w:rFonts w:hint="eastAsia"/>
          <w:sz w:val="32"/>
          <w:szCs w:val="32"/>
        </w:rPr>
        <w:t>重大分歧意见的处理过</w:t>
      </w:r>
      <w:r w:rsidR="004007B0" w:rsidRPr="00DD3C71">
        <w:rPr>
          <w:rFonts w:hint="eastAsia"/>
          <w:sz w:val="32"/>
          <w:szCs w:val="32"/>
        </w:rPr>
        <w:t>程、处理意见及</w:t>
      </w:r>
      <w:r w:rsidR="002356FD">
        <w:rPr>
          <w:rFonts w:hint="eastAsia"/>
          <w:sz w:val="32"/>
          <w:szCs w:val="32"/>
        </w:rPr>
        <w:t>其</w:t>
      </w:r>
      <w:r w:rsidRPr="00DD3C71">
        <w:rPr>
          <w:rFonts w:hint="eastAsia"/>
          <w:sz w:val="32"/>
          <w:szCs w:val="32"/>
        </w:rPr>
        <w:t>依据</w:t>
      </w:r>
    </w:p>
    <w:p w14:paraId="20D38BC9" w14:textId="3AEFA4A3" w:rsidR="00294895" w:rsidRDefault="00030B54" w:rsidP="00087909">
      <w:pPr>
        <w:spacing w:line="600" w:lineRule="auto"/>
        <w:ind w:firstLineChars="200" w:firstLine="640"/>
      </w:pPr>
      <w:r w:rsidRPr="00030B54">
        <w:rPr>
          <w:rFonts w:hint="eastAsia"/>
        </w:rPr>
        <w:t>本标准无重大分歧意见。</w:t>
      </w:r>
    </w:p>
    <w:p w14:paraId="6A0395D9" w14:textId="654684FF" w:rsidR="00F938DD" w:rsidRPr="00DD3C71" w:rsidRDefault="00F938DD" w:rsidP="00087909">
      <w:pPr>
        <w:pStyle w:val="1"/>
        <w:spacing w:line="600" w:lineRule="auto"/>
        <w:rPr>
          <w:sz w:val="32"/>
          <w:szCs w:val="32"/>
        </w:rPr>
      </w:pPr>
      <w:bookmarkStart w:id="5" w:name="_Toc90294477"/>
      <w:r w:rsidRPr="00DD3C71">
        <w:rPr>
          <w:rFonts w:hint="eastAsia"/>
          <w:sz w:val="32"/>
          <w:szCs w:val="32"/>
        </w:rPr>
        <w:t>对地方标准自发布日期</w:t>
      </w:r>
      <w:proofErr w:type="gramStart"/>
      <w:r w:rsidRPr="00DD3C71">
        <w:rPr>
          <w:rFonts w:hint="eastAsia"/>
          <w:sz w:val="32"/>
          <w:szCs w:val="32"/>
        </w:rPr>
        <w:t>至实施</w:t>
      </w:r>
      <w:proofErr w:type="gramEnd"/>
      <w:r w:rsidRPr="00DD3C71">
        <w:rPr>
          <w:rFonts w:hint="eastAsia"/>
          <w:sz w:val="32"/>
          <w:szCs w:val="32"/>
        </w:rPr>
        <w:t>日期之间的过渡期的建议及理由</w:t>
      </w:r>
      <w:bookmarkEnd w:id="5"/>
    </w:p>
    <w:p w14:paraId="64F23744" w14:textId="5D25CC6F" w:rsidR="00890D7F" w:rsidRDefault="00F938DD" w:rsidP="00087909">
      <w:pPr>
        <w:spacing w:line="600" w:lineRule="auto"/>
        <w:ind w:firstLineChars="200" w:firstLine="640"/>
        <w:rPr>
          <w:rFonts w:ascii="仿宋_GB2312" w:hAnsi="仿宋_GB2312" w:hint="eastAsia"/>
          <w:color w:val="000000"/>
          <w:szCs w:val="32"/>
        </w:rPr>
      </w:pPr>
      <w:r w:rsidRPr="005869CF">
        <w:rPr>
          <w:rFonts w:ascii="仿宋_GB2312" w:hAnsi="仿宋_GB2312" w:hint="eastAsia"/>
          <w:color w:val="000000"/>
          <w:szCs w:val="32"/>
        </w:rPr>
        <w:t>建议过渡期是</w:t>
      </w:r>
      <w:r w:rsidR="000538E6" w:rsidRPr="005869CF">
        <w:rPr>
          <w:rFonts w:ascii="仿宋_GB2312" w:hAnsi="仿宋_GB2312"/>
          <w:color w:val="000000"/>
          <w:szCs w:val="32"/>
        </w:rPr>
        <w:t>2</w:t>
      </w:r>
      <w:r w:rsidRPr="005869CF">
        <w:rPr>
          <w:rFonts w:ascii="仿宋_GB2312" w:hAnsi="仿宋_GB2312" w:hint="eastAsia"/>
          <w:color w:val="000000"/>
          <w:szCs w:val="32"/>
        </w:rPr>
        <w:t>个月。</w:t>
      </w:r>
      <w:r w:rsidR="005869CF" w:rsidRPr="005869CF">
        <w:rPr>
          <w:rFonts w:ascii="仿宋_GB2312" w:hAnsi="仿宋_GB2312" w:hint="eastAsia"/>
          <w:color w:val="000000"/>
          <w:szCs w:val="32"/>
        </w:rPr>
        <w:t>公路工程建设相关方</w:t>
      </w:r>
      <w:r w:rsidRPr="005869CF">
        <w:rPr>
          <w:rFonts w:ascii="仿宋_GB2312" w:hAnsi="仿宋_GB2312" w:hint="eastAsia"/>
          <w:color w:val="000000"/>
          <w:szCs w:val="32"/>
        </w:rPr>
        <w:t>是标准实施的主体，为确保</w:t>
      </w:r>
      <w:r w:rsidR="00A61467">
        <w:rPr>
          <w:rFonts w:ascii="仿宋_GB2312" w:hAnsi="仿宋_GB2312" w:hint="eastAsia"/>
          <w:color w:val="000000"/>
          <w:szCs w:val="32"/>
        </w:rPr>
        <w:t>各方</w:t>
      </w:r>
      <w:r w:rsidRPr="005869CF">
        <w:rPr>
          <w:rFonts w:ascii="仿宋_GB2312" w:hAnsi="仿宋_GB2312" w:hint="eastAsia"/>
          <w:color w:val="000000"/>
          <w:szCs w:val="32"/>
        </w:rPr>
        <w:t>准确理解、掌握和执行标准，规范</w:t>
      </w:r>
      <w:r w:rsidR="005869CF" w:rsidRPr="005869CF">
        <w:rPr>
          <w:rFonts w:ascii="仿宋_GB2312" w:hAnsi="仿宋_GB2312" w:hint="eastAsia"/>
          <w:color w:val="000000"/>
          <w:szCs w:val="32"/>
        </w:rPr>
        <w:t>公路工程废旧混凝土再生集料混凝土应用技术</w:t>
      </w:r>
      <w:r w:rsidRPr="005869CF">
        <w:rPr>
          <w:rFonts w:ascii="仿宋_GB2312" w:hAnsi="仿宋_GB2312" w:hint="eastAsia"/>
          <w:color w:val="000000"/>
          <w:szCs w:val="32"/>
        </w:rPr>
        <w:t>的实施，标准发布后将向标准实施主体进行推广和宣贯，推动标准的落地实施。预计此项工作需要</w:t>
      </w:r>
      <w:r w:rsidR="000538E6" w:rsidRPr="005869CF">
        <w:rPr>
          <w:rFonts w:ascii="仿宋_GB2312" w:hAnsi="仿宋_GB2312"/>
          <w:color w:val="000000"/>
          <w:szCs w:val="32"/>
        </w:rPr>
        <w:t>2</w:t>
      </w:r>
      <w:r w:rsidRPr="005869CF">
        <w:rPr>
          <w:rFonts w:ascii="仿宋_GB2312" w:hAnsi="仿宋_GB2312" w:hint="eastAsia"/>
          <w:color w:val="000000"/>
          <w:szCs w:val="32"/>
        </w:rPr>
        <w:t>个月的时间。</w:t>
      </w:r>
    </w:p>
    <w:p w14:paraId="44545A00" w14:textId="30733B8A" w:rsidR="001F592A" w:rsidRPr="00DD3C71" w:rsidRDefault="00F72AF5" w:rsidP="00087909">
      <w:pPr>
        <w:pStyle w:val="1"/>
        <w:spacing w:line="600" w:lineRule="auto"/>
        <w:rPr>
          <w:sz w:val="32"/>
          <w:szCs w:val="32"/>
        </w:rPr>
      </w:pPr>
      <w:r>
        <w:rPr>
          <w:rFonts w:hint="eastAsia"/>
          <w:sz w:val="32"/>
          <w:szCs w:val="32"/>
        </w:rPr>
        <w:t>其他需要说明的内容</w:t>
      </w:r>
    </w:p>
    <w:p w14:paraId="6A55C1CB" w14:textId="51E19E8E" w:rsidR="001F592A" w:rsidRPr="004007B0" w:rsidRDefault="004007B0" w:rsidP="00087909">
      <w:pPr>
        <w:spacing w:line="600" w:lineRule="auto"/>
      </w:pPr>
      <w:r>
        <w:rPr>
          <w:rFonts w:hint="eastAsia"/>
        </w:rPr>
        <w:t>（一）</w:t>
      </w:r>
      <w:r w:rsidR="001F592A" w:rsidRPr="004007B0">
        <w:rPr>
          <w:rFonts w:hint="eastAsia"/>
        </w:rPr>
        <w:t>经济效</w:t>
      </w:r>
      <w:r w:rsidR="00030B54" w:rsidRPr="004007B0">
        <w:rPr>
          <w:rFonts w:hint="eastAsia"/>
        </w:rPr>
        <w:t>益</w:t>
      </w:r>
    </w:p>
    <w:p w14:paraId="76F869C6" w14:textId="296A5BDE" w:rsidR="001F592A" w:rsidRDefault="001F592A" w:rsidP="00087909">
      <w:pPr>
        <w:spacing w:line="600" w:lineRule="auto"/>
        <w:ind w:firstLineChars="200" w:firstLine="640"/>
      </w:pPr>
      <w:r>
        <w:rPr>
          <w:rFonts w:hint="eastAsia"/>
        </w:rPr>
        <w:t>本标准的制定填补了山东省公路工程对于废旧混凝土再生集料的工程应用的技术标准空白，通过规定公路工程废旧混凝土再生集料混凝土应用的相关要求，进一步规范了再生集料混凝土的工程应用。对节约砂石料用量、减少废弃混凝土材料处置费用</w:t>
      </w:r>
      <w:r>
        <w:rPr>
          <w:rFonts w:hint="eastAsia"/>
        </w:rPr>
        <w:lastRenderedPageBreak/>
        <w:t>等都具有显著积极作用，节约了工程建设成本。同时通过更规范的技术要求，能够更好地保证再生集料混凝土工程质量，节省养护维修费用。</w:t>
      </w:r>
    </w:p>
    <w:p w14:paraId="32FED9C0" w14:textId="3B902F77" w:rsidR="001F592A" w:rsidRDefault="004007B0" w:rsidP="00087909">
      <w:pPr>
        <w:spacing w:line="600" w:lineRule="auto"/>
      </w:pPr>
      <w:r>
        <w:rPr>
          <w:rFonts w:hint="eastAsia"/>
        </w:rPr>
        <w:t>（二）</w:t>
      </w:r>
      <w:r w:rsidR="001F592A">
        <w:rPr>
          <w:rFonts w:hint="eastAsia"/>
        </w:rPr>
        <w:t>社会效</w:t>
      </w:r>
      <w:r w:rsidR="00030B54">
        <w:rPr>
          <w:rFonts w:hint="eastAsia"/>
        </w:rPr>
        <w:t>益</w:t>
      </w:r>
    </w:p>
    <w:p w14:paraId="75F4684C" w14:textId="156B3F96" w:rsidR="001F592A" w:rsidRDefault="001F592A" w:rsidP="00087909">
      <w:pPr>
        <w:spacing w:line="600" w:lineRule="auto"/>
        <w:ind w:firstLineChars="200" w:firstLine="640"/>
      </w:pPr>
      <w:r>
        <w:rPr>
          <w:rFonts w:hint="eastAsia"/>
        </w:rPr>
        <w:t>本标准的制定一方面能够保证规范再生集料的产品质量，进一步规范再生集料的市场化生产及应用，便于建设单位使用，也</w:t>
      </w:r>
      <w:r w:rsidR="00502DBD">
        <w:rPr>
          <w:rFonts w:hint="eastAsia"/>
        </w:rPr>
        <w:t>有助于工程溯源；另一方面通过规范再生集料生产和应用，有助于保障工程质量。</w:t>
      </w:r>
    </w:p>
    <w:p w14:paraId="5017A0D5" w14:textId="6F41C9F5" w:rsidR="00726CB9" w:rsidRDefault="00726CB9" w:rsidP="00726CB9">
      <w:pPr>
        <w:spacing w:line="600" w:lineRule="auto"/>
      </w:pPr>
      <w:r>
        <w:rPr>
          <w:rFonts w:eastAsia="宋体"/>
          <w:noProof/>
          <w:sz w:val="24"/>
        </w:rPr>
        <w:drawing>
          <wp:inline distT="0" distB="0" distL="0" distR="0" wp14:anchorId="3581FB2C" wp14:editId="11ECF144">
            <wp:extent cx="5653497" cy="3894322"/>
            <wp:effectExtent l="0" t="0" r="4445" b="0"/>
            <wp:docPr id="14710692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0666" t="21856" r="12901" b="40712"/>
                    <a:stretch/>
                  </pic:blipFill>
                  <pic:spPr bwMode="auto">
                    <a:xfrm>
                      <a:off x="0" y="0"/>
                      <a:ext cx="5658808" cy="3897980"/>
                    </a:xfrm>
                    <a:prstGeom prst="rect">
                      <a:avLst/>
                    </a:prstGeom>
                    <a:noFill/>
                    <a:ln>
                      <a:noFill/>
                    </a:ln>
                    <a:extLst>
                      <a:ext uri="{53640926-AAD7-44D8-BBD7-CCE9431645EC}">
                        <a14:shadowObscured xmlns:a14="http://schemas.microsoft.com/office/drawing/2010/main"/>
                      </a:ext>
                    </a:extLst>
                  </pic:spPr>
                </pic:pic>
              </a:graphicData>
            </a:graphic>
          </wp:inline>
        </w:drawing>
      </w:r>
    </w:p>
    <w:sectPr w:rsidR="00726CB9" w:rsidSect="002E59C2">
      <w:footerReference w:type="default" r:id="rId10"/>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1427F" w14:textId="77777777" w:rsidR="008A2C99" w:rsidRDefault="008A2C99" w:rsidP="002E59C2">
      <w:pPr>
        <w:spacing w:line="240" w:lineRule="auto"/>
      </w:pPr>
      <w:r>
        <w:separator/>
      </w:r>
    </w:p>
  </w:endnote>
  <w:endnote w:type="continuationSeparator" w:id="0">
    <w:p w14:paraId="5A5E38DB" w14:textId="77777777" w:rsidR="008A2C99" w:rsidRDefault="008A2C99" w:rsidP="002E5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lang w:val="zh-CN"/>
      </w:rPr>
      <w:id w:val="1787928003"/>
      <w:docPartObj>
        <w:docPartGallery w:val="Page Numbers (Bottom of Page)"/>
        <w:docPartUnique/>
      </w:docPartObj>
    </w:sdtPr>
    <w:sdtContent>
      <w:p w14:paraId="7EBB0F5D" w14:textId="232BBE75" w:rsidR="003328FF" w:rsidRDefault="003328FF">
        <w:pPr>
          <w:pStyle w:val="a5"/>
          <w:jc w:val="center"/>
          <w:rPr>
            <w:rFonts w:asciiTheme="majorHAnsi" w:eastAsiaTheme="majorEastAsia" w:hAnsiTheme="majorHAnsi" w:cstheme="majorBidi" w:hint="eastAsia"/>
            <w:sz w:val="28"/>
            <w:szCs w:val="28"/>
          </w:rPr>
        </w:pPr>
        <w:r>
          <w:rPr>
            <w:rFonts w:asciiTheme="majorHAnsi" w:eastAsiaTheme="majorEastAsia" w:hAnsiTheme="majorHAnsi" w:cstheme="majorBidi" w:hint="eastAsia"/>
            <w:sz w:val="28"/>
            <w:szCs w:val="28"/>
            <w:lang w:val="zh-CN"/>
          </w:rPr>
          <w:t>—</w:t>
        </w:r>
        <w:r>
          <w:rPr>
            <w:rFonts w:asciiTheme="majorHAnsi" w:eastAsiaTheme="majorEastAsia" w:hAnsiTheme="majorHAnsi" w:cstheme="majorBidi"/>
            <w:sz w:val="28"/>
            <w:szCs w:val="28"/>
            <w:lang w:val="zh-CN"/>
          </w:rPr>
          <w:t xml:space="preserve">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28"/>
            <w:szCs w:val="28"/>
            <w:lang w:val="zh-CN"/>
          </w:rPr>
          <w:t>2</w:t>
        </w:r>
        <w:r>
          <w:rPr>
            <w:rFonts w:asciiTheme="majorHAnsi" w:eastAsiaTheme="majorEastAsia" w:hAnsiTheme="majorHAnsi" w:cstheme="majorBidi"/>
            <w:sz w:val="28"/>
            <w:szCs w:val="28"/>
          </w:rPr>
          <w:fldChar w:fldCharType="end"/>
        </w:r>
        <w:r>
          <w:rPr>
            <w:rFonts w:asciiTheme="majorHAnsi" w:eastAsiaTheme="majorEastAsia" w:hAnsiTheme="majorHAnsi" w:cstheme="majorBidi"/>
            <w:sz w:val="28"/>
            <w:szCs w:val="28"/>
            <w:lang w:val="zh-CN"/>
          </w:rPr>
          <w:t xml:space="preserve"> </w:t>
        </w:r>
        <w:r>
          <w:rPr>
            <w:rFonts w:asciiTheme="majorHAnsi" w:eastAsiaTheme="majorEastAsia" w:hAnsiTheme="majorHAnsi" w:cstheme="majorBidi" w:hint="eastAsia"/>
            <w:sz w:val="28"/>
            <w:szCs w:val="28"/>
            <w:lang w:val="zh-CN"/>
          </w:rPr>
          <w:t>—</w:t>
        </w:r>
      </w:p>
    </w:sdtContent>
  </w:sdt>
  <w:p w14:paraId="222495A5" w14:textId="77777777" w:rsidR="00582DB2" w:rsidRDefault="00582D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D3CF9" w14:textId="77777777" w:rsidR="008A2C99" w:rsidRDefault="008A2C99" w:rsidP="002E59C2">
      <w:pPr>
        <w:spacing w:line="240" w:lineRule="auto"/>
      </w:pPr>
      <w:r>
        <w:separator/>
      </w:r>
    </w:p>
  </w:footnote>
  <w:footnote w:type="continuationSeparator" w:id="0">
    <w:p w14:paraId="23088195" w14:textId="77777777" w:rsidR="008A2C99" w:rsidRDefault="008A2C99" w:rsidP="002E59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97BB3"/>
    <w:multiLevelType w:val="multilevel"/>
    <w:tmpl w:val="F46086A6"/>
    <w:lvl w:ilvl="0">
      <w:start w:val="1"/>
      <w:numFmt w:val="chineseCountingThousand"/>
      <w:pStyle w:val="1"/>
      <w:lvlText w:val="%1、"/>
      <w:lvlJc w:val="left"/>
      <w:pPr>
        <w:ind w:left="0" w:firstLine="0"/>
      </w:pPr>
      <w:rPr>
        <w:rFonts w:eastAsia="黑体" w:hint="eastAsia"/>
        <w:sz w:val="32"/>
      </w:rPr>
    </w:lvl>
    <w:lvl w:ilvl="1">
      <w:start w:val="1"/>
      <w:numFmt w:val="chineseCountingThousand"/>
      <w:pStyle w:val="2"/>
      <w:lvlText w:val="（%2）"/>
      <w:lvlJc w:val="left"/>
      <w:pPr>
        <w:ind w:left="0" w:firstLine="0"/>
      </w:pPr>
      <w:rPr>
        <w:rFonts w:hint="eastAsia"/>
      </w:rPr>
    </w:lvl>
    <w:lvl w:ilvl="2">
      <w:start w:val="1"/>
      <w:numFmt w:val="decimal"/>
      <w:pStyle w:val="3"/>
      <w:lvlText w:val="%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4C546470"/>
    <w:multiLevelType w:val="hybridMultilevel"/>
    <w:tmpl w:val="B4B066B8"/>
    <w:lvl w:ilvl="0" w:tplc="CB621F00">
      <w:start w:val="1"/>
      <w:numFmt w:val="decimal"/>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410276365">
    <w:abstractNumId w:val="0"/>
  </w:num>
  <w:num w:numId="2" w16cid:durableId="1331781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7318923">
    <w:abstractNumId w:val="0"/>
  </w:num>
  <w:num w:numId="4" w16cid:durableId="1925987948">
    <w:abstractNumId w:val="0"/>
  </w:num>
  <w:num w:numId="5" w16cid:durableId="1962420004">
    <w:abstractNumId w:val="0"/>
  </w:num>
  <w:num w:numId="6" w16cid:durableId="180631657">
    <w:abstractNumId w:val="0"/>
  </w:num>
  <w:num w:numId="7" w16cid:durableId="880677057">
    <w:abstractNumId w:val="0"/>
  </w:num>
  <w:num w:numId="8" w16cid:durableId="971256025">
    <w:abstractNumId w:val="0"/>
  </w:num>
  <w:num w:numId="9" w16cid:durableId="477452789">
    <w:abstractNumId w:val="1"/>
  </w:num>
  <w:num w:numId="10" w16cid:durableId="563685557">
    <w:abstractNumId w:val="0"/>
  </w:num>
  <w:num w:numId="11" w16cid:durableId="910428538">
    <w:abstractNumId w:val="0"/>
  </w:num>
  <w:num w:numId="12" w16cid:durableId="1249315265">
    <w:abstractNumId w:val="0"/>
  </w:num>
  <w:num w:numId="13" w16cid:durableId="57485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9CC"/>
    <w:rsid w:val="00006394"/>
    <w:rsid w:val="00006913"/>
    <w:rsid w:val="00017363"/>
    <w:rsid w:val="000259A5"/>
    <w:rsid w:val="00030B54"/>
    <w:rsid w:val="0003142C"/>
    <w:rsid w:val="00031DBD"/>
    <w:rsid w:val="000351CD"/>
    <w:rsid w:val="000428EE"/>
    <w:rsid w:val="00051136"/>
    <w:rsid w:val="000538E6"/>
    <w:rsid w:val="000617D6"/>
    <w:rsid w:val="00066E76"/>
    <w:rsid w:val="00076035"/>
    <w:rsid w:val="000762F7"/>
    <w:rsid w:val="0007661F"/>
    <w:rsid w:val="00083319"/>
    <w:rsid w:val="00087909"/>
    <w:rsid w:val="000A55C7"/>
    <w:rsid w:val="000A7475"/>
    <w:rsid w:val="000B1141"/>
    <w:rsid w:val="000B418E"/>
    <w:rsid w:val="000C0A45"/>
    <w:rsid w:val="000C351C"/>
    <w:rsid w:val="000C787F"/>
    <w:rsid w:val="000D4BFC"/>
    <w:rsid w:val="000D7899"/>
    <w:rsid w:val="000E315A"/>
    <w:rsid w:val="000E7643"/>
    <w:rsid w:val="000F275B"/>
    <w:rsid w:val="001006CB"/>
    <w:rsid w:val="00101038"/>
    <w:rsid w:val="00105217"/>
    <w:rsid w:val="0013632A"/>
    <w:rsid w:val="00140031"/>
    <w:rsid w:val="001427F7"/>
    <w:rsid w:val="0014641A"/>
    <w:rsid w:val="001604F4"/>
    <w:rsid w:val="00164717"/>
    <w:rsid w:val="00170134"/>
    <w:rsid w:val="00175A89"/>
    <w:rsid w:val="0019087F"/>
    <w:rsid w:val="001A6DAA"/>
    <w:rsid w:val="001B36B1"/>
    <w:rsid w:val="001C2538"/>
    <w:rsid w:val="001C67B7"/>
    <w:rsid w:val="001E5195"/>
    <w:rsid w:val="001E7475"/>
    <w:rsid w:val="001E74AC"/>
    <w:rsid w:val="001F0C57"/>
    <w:rsid w:val="001F18DC"/>
    <w:rsid w:val="001F3347"/>
    <w:rsid w:val="001F592A"/>
    <w:rsid w:val="00226864"/>
    <w:rsid w:val="0023365A"/>
    <w:rsid w:val="002356FD"/>
    <w:rsid w:val="0023660A"/>
    <w:rsid w:val="002524A6"/>
    <w:rsid w:val="00270C84"/>
    <w:rsid w:val="00276CF8"/>
    <w:rsid w:val="00276E95"/>
    <w:rsid w:val="002872A9"/>
    <w:rsid w:val="00294895"/>
    <w:rsid w:val="002B1E1A"/>
    <w:rsid w:val="002B1EE0"/>
    <w:rsid w:val="002C1F21"/>
    <w:rsid w:val="002C2242"/>
    <w:rsid w:val="002C5ABB"/>
    <w:rsid w:val="002D4EC8"/>
    <w:rsid w:val="002E5698"/>
    <w:rsid w:val="002E59C2"/>
    <w:rsid w:val="002F1C63"/>
    <w:rsid w:val="002F1E30"/>
    <w:rsid w:val="003005E0"/>
    <w:rsid w:val="0030174C"/>
    <w:rsid w:val="003108BC"/>
    <w:rsid w:val="00310AAF"/>
    <w:rsid w:val="00310C0E"/>
    <w:rsid w:val="0031324C"/>
    <w:rsid w:val="003169AF"/>
    <w:rsid w:val="00332037"/>
    <w:rsid w:val="003328FF"/>
    <w:rsid w:val="00340627"/>
    <w:rsid w:val="00343473"/>
    <w:rsid w:val="00351233"/>
    <w:rsid w:val="00353A9B"/>
    <w:rsid w:val="003576C5"/>
    <w:rsid w:val="00357AA4"/>
    <w:rsid w:val="00362FE3"/>
    <w:rsid w:val="003704BB"/>
    <w:rsid w:val="00372AD1"/>
    <w:rsid w:val="00375810"/>
    <w:rsid w:val="0038766F"/>
    <w:rsid w:val="003947D7"/>
    <w:rsid w:val="0039518D"/>
    <w:rsid w:val="003A13C6"/>
    <w:rsid w:val="003B0A29"/>
    <w:rsid w:val="003B3D64"/>
    <w:rsid w:val="003B5A7A"/>
    <w:rsid w:val="003C29E2"/>
    <w:rsid w:val="003C48AA"/>
    <w:rsid w:val="003D3F50"/>
    <w:rsid w:val="003F7713"/>
    <w:rsid w:val="004007B0"/>
    <w:rsid w:val="0040227C"/>
    <w:rsid w:val="00410076"/>
    <w:rsid w:val="00412296"/>
    <w:rsid w:val="00421FDA"/>
    <w:rsid w:val="00424274"/>
    <w:rsid w:val="004263E1"/>
    <w:rsid w:val="00431FD4"/>
    <w:rsid w:val="00436AA7"/>
    <w:rsid w:val="00436BE0"/>
    <w:rsid w:val="00436DCC"/>
    <w:rsid w:val="0044060C"/>
    <w:rsid w:val="0044069B"/>
    <w:rsid w:val="00444F4A"/>
    <w:rsid w:val="00446107"/>
    <w:rsid w:val="00446AB8"/>
    <w:rsid w:val="00447F88"/>
    <w:rsid w:val="004549AB"/>
    <w:rsid w:val="00460E82"/>
    <w:rsid w:val="00461019"/>
    <w:rsid w:val="0046792D"/>
    <w:rsid w:val="00473536"/>
    <w:rsid w:val="0047368B"/>
    <w:rsid w:val="004778F4"/>
    <w:rsid w:val="0048011B"/>
    <w:rsid w:val="004816A5"/>
    <w:rsid w:val="004900B8"/>
    <w:rsid w:val="004B512B"/>
    <w:rsid w:val="004C4FD3"/>
    <w:rsid w:val="004C7E71"/>
    <w:rsid w:val="004D334D"/>
    <w:rsid w:val="004D5CB9"/>
    <w:rsid w:val="004D5E75"/>
    <w:rsid w:val="004E0A4A"/>
    <w:rsid w:val="004E2746"/>
    <w:rsid w:val="004E60F6"/>
    <w:rsid w:val="004F2E79"/>
    <w:rsid w:val="00502DBD"/>
    <w:rsid w:val="005165AC"/>
    <w:rsid w:val="005217AD"/>
    <w:rsid w:val="0052604D"/>
    <w:rsid w:val="0052664B"/>
    <w:rsid w:val="005306D1"/>
    <w:rsid w:val="005307CF"/>
    <w:rsid w:val="00531162"/>
    <w:rsid w:val="005316B3"/>
    <w:rsid w:val="005355B8"/>
    <w:rsid w:val="00536704"/>
    <w:rsid w:val="00542DC4"/>
    <w:rsid w:val="00547819"/>
    <w:rsid w:val="005563BA"/>
    <w:rsid w:val="005608CB"/>
    <w:rsid w:val="00571911"/>
    <w:rsid w:val="00582DB2"/>
    <w:rsid w:val="005869CF"/>
    <w:rsid w:val="00594B27"/>
    <w:rsid w:val="005A3089"/>
    <w:rsid w:val="005B6C67"/>
    <w:rsid w:val="005D5F69"/>
    <w:rsid w:val="005F029E"/>
    <w:rsid w:val="005F2EEB"/>
    <w:rsid w:val="005F3078"/>
    <w:rsid w:val="00600CCF"/>
    <w:rsid w:val="0060365E"/>
    <w:rsid w:val="00603B19"/>
    <w:rsid w:val="006045CC"/>
    <w:rsid w:val="00651C71"/>
    <w:rsid w:val="00656C76"/>
    <w:rsid w:val="00657E1B"/>
    <w:rsid w:val="006601A9"/>
    <w:rsid w:val="00662A4B"/>
    <w:rsid w:val="00687149"/>
    <w:rsid w:val="00690DBA"/>
    <w:rsid w:val="006915B2"/>
    <w:rsid w:val="006A2D82"/>
    <w:rsid w:val="006A3AC0"/>
    <w:rsid w:val="006A5BFE"/>
    <w:rsid w:val="006B44C6"/>
    <w:rsid w:val="006B5EED"/>
    <w:rsid w:val="006B620D"/>
    <w:rsid w:val="006C3508"/>
    <w:rsid w:val="006D1CDB"/>
    <w:rsid w:val="006E0114"/>
    <w:rsid w:val="006E1240"/>
    <w:rsid w:val="006E12AD"/>
    <w:rsid w:val="006E50FD"/>
    <w:rsid w:val="006F3513"/>
    <w:rsid w:val="006F4915"/>
    <w:rsid w:val="006F50E8"/>
    <w:rsid w:val="006F5D03"/>
    <w:rsid w:val="00702967"/>
    <w:rsid w:val="00721AE3"/>
    <w:rsid w:val="00726CB9"/>
    <w:rsid w:val="00726E67"/>
    <w:rsid w:val="00734395"/>
    <w:rsid w:val="007439B0"/>
    <w:rsid w:val="007475F6"/>
    <w:rsid w:val="007505D3"/>
    <w:rsid w:val="00756ADC"/>
    <w:rsid w:val="0076079E"/>
    <w:rsid w:val="00767B6C"/>
    <w:rsid w:val="007714E0"/>
    <w:rsid w:val="007769B4"/>
    <w:rsid w:val="00790C91"/>
    <w:rsid w:val="00794B05"/>
    <w:rsid w:val="00795B3D"/>
    <w:rsid w:val="007A03B3"/>
    <w:rsid w:val="007B6E3F"/>
    <w:rsid w:val="007C3134"/>
    <w:rsid w:val="007D0FCF"/>
    <w:rsid w:val="007E45D8"/>
    <w:rsid w:val="007E69CC"/>
    <w:rsid w:val="007E7616"/>
    <w:rsid w:val="007F2578"/>
    <w:rsid w:val="007F4FE3"/>
    <w:rsid w:val="008008B7"/>
    <w:rsid w:val="00815A78"/>
    <w:rsid w:val="008200AB"/>
    <w:rsid w:val="00850C20"/>
    <w:rsid w:val="008562BF"/>
    <w:rsid w:val="00856710"/>
    <w:rsid w:val="008603BC"/>
    <w:rsid w:val="008611A7"/>
    <w:rsid w:val="00863976"/>
    <w:rsid w:val="008715D8"/>
    <w:rsid w:val="008717FD"/>
    <w:rsid w:val="00873A42"/>
    <w:rsid w:val="00890D7F"/>
    <w:rsid w:val="008A2C99"/>
    <w:rsid w:val="008B0992"/>
    <w:rsid w:val="008B271F"/>
    <w:rsid w:val="008B2A3D"/>
    <w:rsid w:val="008B34D5"/>
    <w:rsid w:val="008D14FA"/>
    <w:rsid w:val="008E7BD9"/>
    <w:rsid w:val="008F3D99"/>
    <w:rsid w:val="008F5A3D"/>
    <w:rsid w:val="008F788D"/>
    <w:rsid w:val="00907E8D"/>
    <w:rsid w:val="00913E43"/>
    <w:rsid w:val="00922507"/>
    <w:rsid w:val="00925999"/>
    <w:rsid w:val="0093107F"/>
    <w:rsid w:val="00931A5A"/>
    <w:rsid w:val="00936364"/>
    <w:rsid w:val="00944610"/>
    <w:rsid w:val="0094688A"/>
    <w:rsid w:val="009552C5"/>
    <w:rsid w:val="00962370"/>
    <w:rsid w:val="00971E05"/>
    <w:rsid w:val="00976F4C"/>
    <w:rsid w:val="00990B71"/>
    <w:rsid w:val="00991EB7"/>
    <w:rsid w:val="00992E0C"/>
    <w:rsid w:val="0099624C"/>
    <w:rsid w:val="00997CB3"/>
    <w:rsid w:val="009A1D76"/>
    <w:rsid w:val="009A20E4"/>
    <w:rsid w:val="009A5345"/>
    <w:rsid w:val="009A70F4"/>
    <w:rsid w:val="009B482C"/>
    <w:rsid w:val="009C5FEE"/>
    <w:rsid w:val="009C7723"/>
    <w:rsid w:val="009D65C8"/>
    <w:rsid w:val="009E2263"/>
    <w:rsid w:val="009E4D95"/>
    <w:rsid w:val="009E58CB"/>
    <w:rsid w:val="009F7380"/>
    <w:rsid w:val="00A216DB"/>
    <w:rsid w:val="00A26710"/>
    <w:rsid w:val="00A324CF"/>
    <w:rsid w:val="00A374E2"/>
    <w:rsid w:val="00A44EF2"/>
    <w:rsid w:val="00A45B0F"/>
    <w:rsid w:val="00A61467"/>
    <w:rsid w:val="00A6339D"/>
    <w:rsid w:val="00A70447"/>
    <w:rsid w:val="00A704BA"/>
    <w:rsid w:val="00A7495D"/>
    <w:rsid w:val="00A77C98"/>
    <w:rsid w:val="00A91191"/>
    <w:rsid w:val="00A916E9"/>
    <w:rsid w:val="00AA1F96"/>
    <w:rsid w:val="00AA7D76"/>
    <w:rsid w:val="00AB0400"/>
    <w:rsid w:val="00AC0897"/>
    <w:rsid w:val="00AC400E"/>
    <w:rsid w:val="00AD2091"/>
    <w:rsid w:val="00AD4A81"/>
    <w:rsid w:val="00AE0DD7"/>
    <w:rsid w:val="00AE610A"/>
    <w:rsid w:val="00AE725A"/>
    <w:rsid w:val="00AF0EAA"/>
    <w:rsid w:val="00B04E7D"/>
    <w:rsid w:val="00B069CC"/>
    <w:rsid w:val="00B07EB7"/>
    <w:rsid w:val="00B128F2"/>
    <w:rsid w:val="00B21B57"/>
    <w:rsid w:val="00B25FBD"/>
    <w:rsid w:val="00B42CBD"/>
    <w:rsid w:val="00B51FEA"/>
    <w:rsid w:val="00B526DB"/>
    <w:rsid w:val="00B65DA3"/>
    <w:rsid w:val="00B67EE6"/>
    <w:rsid w:val="00B811EA"/>
    <w:rsid w:val="00B876E2"/>
    <w:rsid w:val="00B919F2"/>
    <w:rsid w:val="00BB1960"/>
    <w:rsid w:val="00BB5CC3"/>
    <w:rsid w:val="00BB5FF4"/>
    <w:rsid w:val="00BC5888"/>
    <w:rsid w:val="00BD2304"/>
    <w:rsid w:val="00BD34B5"/>
    <w:rsid w:val="00BD5EDA"/>
    <w:rsid w:val="00BE5DE3"/>
    <w:rsid w:val="00BF05C6"/>
    <w:rsid w:val="00BF0B72"/>
    <w:rsid w:val="00C004B4"/>
    <w:rsid w:val="00C00888"/>
    <w:rsid w:val="00C065B6"/>
    <w:rsid w:val="00C06BD6"/>
    <w:rsid w:val="00C10049"/>
    <w:rsid w:val="00C12C88"/>
    <w:rsid w:val="00C1430F"/>
    <w:rsid w:val="00C14529"/>
    <w:rsid w:val="00C1701C"/>
    <w:rsid w:val="00C17F69"/>
    <w:rsid w:val="00C34743"/>
    <w:rsid w:val="00C52560"/>
    <w:rsid w:val="00C63298"/>
    <w:rsid w:val="00C6777A"/>
    <w:rsid w:val="00C74198"/>
    <w:rsid w:val="00C8415C"/>
    <w:rsid w:val="00C86F74"/>
    <w:rsid w:val="00C8742A"/>
    <w:rsid w:val="00C90E96"/>
    <w:rsid w:val="00CB5A40"/>
    <w:rsid w:val="00CC193B"/>
    <w:rsid w:val="00CC7E3E"/>
    <w:rsid w:val="00CD1A79"/>
    <w:rsid w:val="00CE6973"/>
    <w:rsid w:val="00CF7D8D"/>
    <w:rsid w:val="00D140F8"/>
    <w:rsid w:val="00D14BDB"/>
    <w:rsid w:val="00D2633B"/>
    <w:rsid w:val="00D3195B"/>
    <w:rsid w:val="00D36B84"/>
    <w:rsid w:val="00D36C9E"/>
    <w:rsid w:val="00D4220E"/>
    <w:rsid w:val="00D64359"/>
    <w:rsid w:val="00D82D1E"/>
    <w:rsid w:val="00D86AF6"/>
    <w:rsid w:val="00D9204D"/>
    <w:rsid w:val="00D9283D"/>
    <w:rsid w:val="00D94BD6"/>
    <w:rsid w:val="00DA17CD"/>
    <w:rsid w:val="00DA690D"/>
    <w:rsid w:val="00DC25C7"/>
    <w:rsid w:val="00DD0131"/>
    <w:rsid w:val="00DD0B48"/>
    <w:rsid w:val="00DD3C71"/>
    <w:rsid w:val="00DD411B"/>
    <w:rsid w:val="00DF0987"/>
    <w:rsid w:val="00DF33D2"/>
    <w:rsid w:val="00DF4854"/>
    <w:rsid w:val="00E10231"/>
    <w:rsid w:val="00E2011A"/>
    <w:rsid w:val="00E22E62"/>
    <w:rsid w:val="00E32FC0"/>
    <w:rsid w:val="00E45347"/>
    <w:rsid w:val="00E45A3B"/>
    <w:rsid w:val="00E57591"/>
    <w:rsid w:val="00E87541"/>
    <w:rsid w:val="00E922EB"/>
    <w:rsid w:val="00EB34A4"/>
    <w:rsid w:val="00EC0ED8"/>
    <w:rsid w:val="00EC13DF"/>
    <w:rsid w:val="00EC66F0"/>
    <w:rsid w:val="00ED0A05"/>
    <w:rsid w:val="00ED5450"/>
    <w:rsid w:val="00EE0144"/>
    <w:rsid w:val="00EE0365"/>
    <w:rsid w:val="00F0412F"/>
    <w:rsid w:val="00F12E7C"/>
    <w:rsid w:val="00F17828"/>
    <w:rsid w:val="00F24201"/>
    <w:rsid w:val="00F257BE"/>
    <w:rsid w:val="00F33368"/>
    <w:rsid w:val="00F437E9"/>
    <w:rsid w:val="00F566F0"/>
    <w:rsid w:val="00F72AF5"/>
    <w:rsid w:val="00F73514"/>
    <w:rsid w:val="00F938DD"/>
    <w:rsid w:val="00FA1EA2"/>
    <w:rsid w:val="00FB54EA"/>
    <w:rsid w:val="00FC1193"/>
    <w:rsid w:val="00FD39A9"/>
    <w:rsid w:val="00FE1528"/>
    <w:rsid w:val="00FF4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66F23"/>
  <w15:chartTrackingRefBased/>
  <w15:docId w15:val="{5FD9A89F-97CC-4335-B9E8-8708C6C29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E95"/>
    <w:pPr>
      <w:widowControl w:val="0"/>
      <w:spacing w:line="550" w:lineRule="exact"/>
      <w:jc w:val="both"/>
    </w:pPr>
    <w:rPr>
      <w:rFonts w:eastAsia="仿宋_GB2312"/>
      <w:sz w:val="32"/>
    </w:rPr>
  </w:style>
  <w:style w:type="paragraph" w:styleId="1">
    <w:name w:val="heading 1"/>
    <w:basedOn w:val="a"/>
    <w:next w:val="a"/>
    <w:link w:val="10"/>
    <w:uiPriority w:val="9"/>
    <w:qFormat/>
    <w:rsid w:val="00276E95"/>
    <w:pPr>
      <w:keepNext/>
      <w:keepLines/>
      <w:numPr>
        <w:numId w:val="1"/>
      </w:numPr>
      <w:outlineLvl w:val="0"/>
    </w:pPr>
    <w:rPr>
      <w:rFonts w:eastAsia="黑体"/>
      <w:bCs/>
      <w:kern w:val="44"/>
      <w:sz w:val="28"/>
      <w:szCs w:val="44"/>
    </w:rPr>
  </w:style>
  <w:style w:type="paragraph" w:styleId="2">
    <w:name w:val="heading 2"/>
    <w:basedOn w:val="a"/>
    <w:next w:val="a"/>
    <w:link w:val="20"/>
    <w:uiPriority w:val="9"/>
    <w:unhideWhenUsed/>
    <w:qFormat/>
    <w:rsid w:val="00276E95"/>
    <w:pPr>
      <w:keepNext/>
      <w:keepLines/>
      <w:numPr>
        <w:ilvl w:val="1"/>
        <w:numId w:val="1"/>
      </w:numPr>
      <w:outlineLvl w:val="1"/>
    </w:pPr>
    <w:rPr>
      <w:rFonts w:eastAsia="楷体_GB2312" w:cstheme="majorBidi"/>
      <w:bCs/>
      <w:szCs w:val="32"/>
    </w:rPr>
  </w:style>
  <w:style w:type="paragraph" w:styleId="3">
    <w:name w:val="heading 3"/>
    <w:basedOn w:val="a"/>
    <w:next w:val="a"/>
    <w:link w:val="30"/>
    <w:uiPriority w:val="9"/>
    <w:unhideWhenUsed/>
    <w:qFormat/>
    <w:rsid w:val="006601A9"/>
    <w:pPr>
      <w:keepNext/>
      <w:keepLines/>
      <w:numPr>
        <w:ilvl w:val="2"/>
        <w:numId w:val="1"/>
      </w:numPr>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276E95"/>
    <w:rPr>
      <w:rFonts w:eastAsia="楷体_GB2312" w:cstheme="majorBidi"/>
      <w:bCs/>
      <w:sz w:val="32"/>
      <w:szCs w:val="32"/>
    </w:rPr>
  </w:style>
  <w:style w:type="paragraph" w:styleId="a3">
    <w:name w:val="header"/>
    <w:basedOn w:val="a"/>
    <w:link w:val="a4"/>
    <w:uiPriority w:val="99"/>
    <w:unhideWhenUsed/>
    <w:rsid w:val="002E59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59C2"/>
    <w:rPr>
      <w:sz w:val="18"/>
      <w:szCs w:val="18"/>
    </w:rPr>
  </w:style>
  <w:style w:type="paragraph" w:styleId="a5">
    <w:name w:val="footer"/>
    <w:basedOn w:val="a"/>
    <w:link w:val="a6"/>
    <w:uiPriority w:val="99"/>
    <w:unhideWhenUsed/>
    <w:rsid w:val="002E59C2"/>
    <w:pPr>
      <w:tabs>
        <w:tab w:val="center" w:pos="4153"/>
        <w:tab w:val="right" w:pos="8306"/>
      </w:tabs>
      <w:snapToGrid w:val="0"/>
      <w:jc w:val="left"/>
    </w:pPr>
    <w:rPr>
      <w:sz w:val="18"/>
      <w:szCs w:val="18"/>
    </w:rPr>
  </w:style>
  <w:style w:type="character" w:customStyle="1" w:styleId="a6">
    <w:name w:val="页脚 字符"/>
    <w:basedOn w:val="a0"/>
    <w:link w:val="a5"/>
    <w:uiPriority w:val="99"/>
    <w:rsid w:val="002E59C2"/>
    <w:rPr>
      <w:sz w:val="18"/>
      <w:szCs w:val="18"/>
    </w:rPr>
  </w:style>
  <w:style w:type="character" w:customStyle="1" w:styleId="10">
    <w:name w:val="标题 1 字符"/>
    <w:basedOn w:val="a0"/>
    <w:link w:val="1"/>
    <w:uiPriority w:val="9"/>
    <w:rsid w:val="00276E95"/>
    <w:rPr>
      <w:rFonts w:eastAsia="黑体"/>
      <w:bCs/>
      <w:kern w:val="44"/>
      <w:sz w:val="28"/>
      <w:szCs w:val="44"/>
    </w:rPr>
  </w:style>
  <w:style w:type="character" w:customStyle="1" w:styleId="30">
    <w:name w:val="标题 3 字符"/>
    <w:basedOn w:val="a0"/>
    <w:link w:val="3"/>
    <w:uiPriority w:val="9"/>
    <w:rsid w:val="006601A9"/>
    <w:rPr>
      <w:rFonts w:eastAsia="仿宋_GB2312"/>
      <w:bCs/>
      <w:sz w:val="32"/>
      <w:szCs w:val="32"/>
    </w:rPr>
  </w:style>
  <w:style w:type="paragraph" w:styleId="a7">
    <w:name w:val="Normal (Web)"/>
    <w:basedOn w:val="a"/>
    <w:qFormat/>
    <w:rsid w:val="003F7713"/>
    <w:pPr>
      <w:spacing w:beforeAutospacing="1" w:afterAutospacing="1" w:line="240" w:lineRule="auto"/>
      <w:jc w:val="left"/>
    </w:pPr>
    <w:rPr>
      <w:rFonts w:asciiTheme="minorHAnsi" w:eastAsiaTheme="minorEastAsia" w:hAnsiTheme="minorHAnsi" w:cs="Times New Roman"/>
      <w:kern w:val="0"/>
      <w:sz w:val="24"/>
    </w:rPr>
  </w:style>
  <w:style w:type="paragraph" w:customStyle="1" w:styleId="a8">
    <w:name w:val="段"/>
    <w:qFormat/>
    <w:rsid w:val="00FF4D81"/>
    <w:pPr>
      <w:tabs>
        <w:tab w:val="center" w:pos="4201"/>
        <w:tab w:val="right" w:leader="dot" w:pos="9298"/>
      </w:tabs>
      <w:autoSpaceDE w:val="0"/>
      <w:autoSpaceDN w:val="0"/>
      <w:ind w:firstLineChars="200" w:firstLine="420"/>
      <w:jc w:val="both"/>
    </w:pPr>
    <w:rPr>
      <w:rFonts w:ascii="宋体" w:hAnsi="Calibri" w:cs="Times New Roman"/>
      <w:kern w:val="0"/>
      <w:sz w:val="21"/>
      <w:szCs w:val="20"/>
    </w:rPr>
  </w:style>
  <w:style w:type="paragraph" w:styleId="a9">
    <w:name w:val="List Paragraph"/>
    <w:basedOn w:val="a"/>
    <w:uiPriority w:val="34"/>
    <w:qFormat/>
    <w:rsid w:val="00BD34B5"/>
    <w:pPr>
      <w:ind w:firstLineChars="200" w:firstLine="420"/>
    </w:pPr>
  </w:style>
  <w:style w:type="table" w:styleId="aa">
    <w:name w:val="Table Grid"/>
    <w:basedOn w:val="a1"/>
    <w:uiPriority w:val="39"/>
    <w:rsid w:val="00AF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AF5E7-03D0-4E70-8532-89668BA4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3871</TotalTime>
  <Pages>51</Pages>
  <Words>3311</Words>
  <Characters>18879</Characters>
  <Application>Microsoft Office Word</Application>
  <DocSecurity>0</DocSecurity>
  <Lines>157</Lines>
  <Paragraphs>44</Paragraphs>
  <ScaleCrop>false</ScaleCrop>
  <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怡昕</dc:creator>
  <cp:keywords/>
  <dc:description/>
  <cp:lastModifiedBy>lenovo</cp:lastModifiedBy>
  <cp:revision>290</cp:revision>
  <cp:lastPrinted>2023-04-13T03:21:00Z</cp:lastPrinted>
  <dcterms:created xsi:type="dcterms:W3CDTF">2022-05-26T09:10:00Z</dcterms:created>
  <dcterms:modified xsi:type="dcterms:W3CDTF">2024-08-01T07:56:00Z</dcterms:modified>
</cp:coreProperties>
</file>